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ascii="ＭＳ 明朝" w:hAnsi="ＭＳ 明朝"/>
        </w:rPr>
      </w:pPr>
    </w:p>
    <w:p>
      <w:pPr>
        <w:pStyle w:val="0"/>
        <w:rPr>
          <w:rFonts w:hint="default" w:ascii="ＭＳ 明朝" w:hAnsi="ＭＳ 明朝"/>
        </w:rPr>
      </w:pPr>
    </w:p>
    <w:p>
      <w:pPr>
        <w:pStyle w:val="0"/>
        <w:jc w:val="center"/>
        <w:rPr>
          <w:rFonts w:hint="default" w:ascii="ＭＳ 明朝" w:hAnsi="ＭＳ 明朝"/>
          <w:sz w:val="36"/>
        </w:rPr>
      </w:pPr>
      <w:r>
        <w:rPr>
          <w:rFonts w:hint="eastAsia" w:ascii="ＭＳ 明朝" w:hAnsi="ＭＳ 明朝"/>
          <w:sz w:val="36"/>
        </w:rPr>
        <w:t>質　問　書</w:t>
      </w:r>
    </w:p>
    <w:p>
      <w:pPr>
        <w:pStyle w:val="0"/>
        <w:jc w:val="center"/>
        <w:rPr>
          <w:rFonts w:hint="default" w:ascii="ＭＳ 明朝" w:hAnsi="ＭＳ 明朝"/>
          <w:sz w:val="24"/>
        </w:rPr>
      </w:pPr>
    </w:p>
    <w:p>
      <w:pPr>
        <w:pStyle w:val="0"/>
        <w:jc w:val="left"/>
        <w:rPr>
          <w:rFonts w:hint="default" w:ascii="ＭＳ 明朝" w:hAnsi="ＭＳ 明朝"/>
        </w:rPr>
      </w:pPr>
      <w:r>
        <w:rPr>
          <w:rFonts w:hint="eastAsia" w:ascii="ＭＳ 明朝" w:hAnsi="ＭＳ 明朝"/>
        </w:rPr>
        <w:t>問合せは必ず下記のメールアドレスまでお願いします。</w:t>
      </w:r>
    </w:p>
    <w:p>
      <w:pPr>
        <w:pStyle w:val="0"/>
        <w:jc w:val="left"/>
        <w:rPr>
          <w:rFonts w:hint="default" w:ascii="ＭＳ 明朝" w:hAnsi="ＭＳ 明朝"/>
        </w:rPr>
      </w:pPr>
      <w:r>
        <w:rPr>
          <w:rFonts w:hint="eastAsia" w:ascii="ＭＳ 明朝" w:hAnsi="ＭＳ 明朝"/>
        </w:rPr>
        <w:t>【問合せ先メールアドレス】　</w:t>
      </w:r>
      <w:r>
        <w:rPr>
          <w:rFonts w:hint="eastAsia" w:ascii="ＭＳ 明朝" w:hAnsi="ＭＳ 明朝"/>
          <w:kern w:val="0"/>
          <w:u w:val="single" w:color="auto"/>
        </w:rPr>
        <w:t>令和４年２月９日（水）午後１</w:t>
      </w:r>
      <w:bookmarkStart w:id="0" w:name="_GoBack"/>
      <w:bookmarkEnd w:id="0"/>
      <w:r>
        <w:rPr>
          <w:rFonts w:hint="eastAsia" w:ascii="ＭＳ 明朝" w:hAnsi="ＭＳ 明朝"/>
          <w:kern w:val="0"/>
          <w:u w:val="single" w:color="auto"/>
        </w:rPr>
        <w:t>時まで</w:t>
      </w:r>
    </w:p>
    <w:p>
      <w:pPr>
        <w:pStyle w:val="20"/>
        <w:rPr>
          <w:rFonts w:hint="default"/>
          <w:color w:val="auto"/>
        </w:rPr>
      </w:pPr>
      <w:r>
        <w:rPr>
          <w:rFonts w:hint="eastAsia"/>
          <w:color w:val="auto"/>
        </w:rPr>
        <w:t>k</w:t>
      </w:r>
      <w:r>
        <w:rPr>
          <w:rFonts w:hint="default"/>
          <w:color w:val="auto"/>
        </w:rPr>
        <w:t>odomo-</w:t>
      </w:r>
      <w:r>
        <w:rPr>
          <w:rFonts w:hint="eastAsia"/>
          <w:color w:val="auto"/>
        </w:rPr>
        <w:t>kanzai</w:t>
      </w:r>
      <w:r>
        <w:rPr>
          <w:rFonts w:hint="default"/>
          <w:color w:val="auto"/>
        </w:rPr>
        <w:t xml:space="preserve">@shizuoka-pho.jp </w:t>
      </w:r>
    </w:p>
    <w:p>
      <w:pPr>
        <w:pStyle w:val="20"/>
        <w:rPr>
          <w:rFonts w:hint="default"/>
          <w:color w:val="auto"/>
          <w:sz w:val="21"/>
        </w:rPr>
      </w:pPr>
      <w:r>
        <w:rPr>
          <w:rFonts w:hint="eastAsia"/>
          <w:color w:val="auto"/>
          <w:sz w:val="21"/>
        </w:rPr>
        <w:t>メール送信後、電話にて受信の確認を行うこと。　</w:t>
      </w:r>
      <w:r>
        <w:rPr>
          <w:rFonts w:hint="default"/>
          <w:color w:val="auto"/>
          <w:sz w:val="21"/>
        </w:rPr>
        <w:t>(054-247-6251</w:t>
      </w:r>
      <w:r>
        <w:rPr>
          <w:rFonts w:hint="eastAsia"/>
          <w:color w:val="auto"/>
          <w:sz w:val="21"/>
        </w:rPr>
        <w:t>（内線</w:t>
      </w:r>
      <w:r>
        <w:rPr>
          <w:rFonts w:hint="eastAsia"/>
          <w:color w:val="auto"/>
          <w:sz w:val="21"/>
        </w:rPr>
        <w:t>2460</w:t>
      </w:r>
      <w:r>
        <w:rPr>
          <w:rFonts w:hint="eastAsia"/>
          <w:color w:val="auto"/>
          <w:sz w:val="21"/>
        </w:rPr>
        <w:t>）</w:t>
      </w:r>
      <w:r>
        <w:rPr>
          <w:rFonts w:hint="default"/>
          <w:color w:val="auto"/>
          <w:sz w:val="21"/>
        </w:rPr>
        <w:t xml:space="preserve"> </w:t>
      </w:r>
      <w:r>
        <w:rPr>
          <w:rFonts w:hint="eastAsia"/>
          <w:color w:val="auto"/>
          <w:sz w:val="21"/>
        </w:rPr>
        <w:t>土日祝日は除く</w:t>
      </w:r>
      <w:r>
        <w:rPr>
          <w:rFonts w:hint="default"/>
          <w:color w:val="auto"/>
          <w:sz w:val="21"/>
        </w:rPr>
        <w:t>)</w:t>
      </w:r>
    </w:p>
    <w:p>
      <w:pPr>
        <w:pStyle w:val="0"/>
        <w:jc w:val="left"/>
        <w:rPr>
          <w:rFonts w:hint="default" w:ascii="ＭＳ 明朝" w:hAnsi="ＭＳ 明朝"/>
        </w:rPr>
      </w:pPr>
    </w:p>
    <w:p>
      <w:pPr>
        <w:pStyle w:val="0"/>
        <w:ind w:firstLine="1260" w:firstLineChars="600"/>
        <w:rPr>
          <w:rFonts w:hint="default" w:ascii="ＭＳ 明朝" w:hAnsi="ＭＳ 明朝"/>
        </w:rPr>
      </w:pPr>
      <w:r>
        <w:rPr>
          <w:rFonts w:hint="eastAsia" w:ascii="ＭＳ 明朝" w:hAnsi="ＭＳ 明朝"/>
        </w:rPr>
        <w:t>　　　　　　　　　　　　　　　　　　　　　　　　　　令和　　年　　月　　日</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center"/>
          </w:tcPr>
          <w:p>
            <w:pPr>
              <w:pStyle w:val="0"/>
              <w:jc w:val="center"/>
              <w:rPr>
                <w:rFonts w:hint="default" w:ascii="ＭＳ 明朝" w:hAnsi="ＭＳ 明朝"/>
              </w:rPr>
            </w:pPr>
            <w:r>
              <w:rPr>
                <w:rFonts w:hint="eastAsia" w:ascii="ＭＳ 明朝" w:hAnsi="ＭＳ 明朝"/>
              </w:rPr>
              <w:t>会社名</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担当者</w:t>
            </w:r>
          </w:p>
        </w:tc>
        <w:tc>
          <w:tcPr>
            <w:tcW w:w="7371" w:type="dxa"/>
            <w:vAlign w:val="top"/>
          </w:tcPr>
          <w:p>
            <w:pPr>
              <w:pStyle w:val="0"/>
              <w:rPr>
                <w:rFonts w:hint="default" w:ascii="ＭＳ 明朝" w:hAnsi="ＭＳ 明朝"/>
              </w:rPr>
            </w:pPr>
          </w:p>
        </w:tc>
      </w:tr>
      <w:tr>
        <w:trPr/>
        <w:tc>
          <w:tcPr>
            <w:tcW w:w="1951" w:type="dxa"/>
            <w:vAlign w:val="center"/>
          </w:tcPr>
          <w:p>
            <w:pPr>
              <w:pStyle w:val="0"/>
              <w:jc w:val="center"/>
              <w:rPr>
                <w:rFonts w:hint="default" w:ascii="ＭＳ 明朝" w:hAnsi="ＭＳ 明朝"/>
              </w:rPr>
            </w:pPr>
            <w:r>
              <w:rPr>
                <w:rFonts w:hint="eastAsia" w:ascii="ＭＳ 明朝" w:hAnsi="ＭＳ 明朝"/>
              </w:rPr>
              <w:t>メールアドレス</w:t>
            </w:r>
          </w:p>
        </w:tc>
        <w:tc>
          <w:tcPr>
            <w:tcW w:w="7371" w:type="dxa"/>
            <w:vAlign w:val="top"/>
          </w:tcPr>
          <w:p>
            <w:pPr>
              <w:pStyle w:val="0"/>
              <w:rPr>
                <w:rFonts w:hint="default" w:ascii="ＭＳ 明朝" w:hAnsi="ＭＳ 明朝"/>
              </w:rPr>
            </w:pPr>
          </w:p>
        </w:tc>
      </w:tr>
    </w:tbl>
    <w:p>
      <w:pPr>
        <w:pStyle w:val="0"/>
        <w:rPr>
          <w:rFonts w:hint="default" w:ascii="ＭＳ 明朝" w:hAnsi="ＭＳ 明朝"/>
        </w:rPr>
      </w:pPr>
    </w:p>
    <w:p>
      <w:pPr>
        <w:pStyle w:val="0"/>
        <w:wordWrap w:val="0"/>
        <w:spacing w:line="360" w:lineRule="exact"/>
        <w:ind w:left="181" w:leftChars="86" w:firstLine="0" w:firstLineChars="0"/>
        <w:rPr>
          <w:rFonts w:hint="default" w:ascii="ＭＳ 明朝" w:hAnsi="ＭＳ 明朝"/>
        </w:rPr>
      </w:pPr>
      <w:r>
        <w:rPr>
          <w:rFonts w:hint="eastAsia" w:ascii="ＭＳ 明朝" w:hAnsi="ＭＳ 明朝"/>
        </w:rPr>
        <w:t>令和４年度地方独立行政法人静岡県立病院機構静岡県立こども病院及び静岡県立中央特別支援学校で使用する電気</w:t>
      </w:r>
    </w:p>
    <w:p>
      <w:pPr>
        <w:pStyle w:val="0"/>
        <w:rPr>
          <w:rFonts w:hint="default" w:ascii="ＭＳ 明朝" w:hAnsi="ＭＳ 明朝"/>
        </w:rPr>
      </w:pPr>
    </w:p>
    <w:p>
      <w:pPr>
        <w:pStyle w:val="0"/>
        <w:rPr>
          <w:rFonts w:hint="default" w:ascii="ＭＳ 明朝" w:hAnsi="ＭＳ 明朝"/>
        </w:rPr>
      </w:pPr>
      <w:r>
        <w:rPr>
          <w:rFonts w:hint="eastAsia" w:ascii="ＭＳ 明朝" w:hAnsi="ＭＳ 明朝"/>
        </w:rPr>
        <w:t>【質問事項】</w:t>
      </w:r>
    </w:p>
    <w:tbl>
      <w:tblPr>
        <w:tblStyle w:val="11"/>
        <w:tblW w:w="92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firstRow="1" w:lastRow="0" w:firstColumn="1" w:lastColumn="0" w:noHBand="0" w:noVBand="0" w:val="00A0"/>
      </w:tblPr>
      <w:tblGrid>
        <w:gridCol w:w="1933"/>
        <w:gridCol w:w="7287"/>
      </w:tblGrid>
      <w:tr>
        <w:trPr/>
        <w:tc>
          <w:tcPr>
            <w:tcW w:w="1951" w:type="dxa"/>
            <w:vAlign w:val="top"/>
          </w:tcPr>
          <w:p>
            <w:pPr>
              <w:pStyle w:val="0"/>
              <w:jc w:val="center"/>
              <w:rPr>
                <w:rFonts w:hint="default" w:ascii="ＭＳ 明朝" w:hAnsi="ＭＳ 明朝"/>
              </w:rPr>
            </w:pPr>
            <w:r>
              <w:rPr>
                <w:rFonts w:hint="eastAsia" w:ascii="ＭＳ 明朝" w:hAnsi="ＭＳ 明朝"/>
              </w:rPr>
              <w:t>質問事項</w:t>
            </w:r>
          </w:p>
        </w:tc>
        <w:tc>
          <w:tcPr>
            <w:tcW w:w="7371" w:type="dxa"/>
            <w:vAlign w:val="top"/>
          </w:tcPr>
          <w:p>
            <w:pPr>
              <w:pStyle w:val="0"/>
              <w:jc w:val="center"/>
              <w:rPr>
                <w:rFonts w:hint="default" w:ascii="ＭＳ 明朝" w:hAnsi="ＭＳ 明朝"/>
              </w:rPr>
            </w:pPr>
            <w:r>
              <w:rPr>
                <w:rFonts w:hint="eastAsia" w:ascii="ＭＳ 明朝" w:hAnsi="ＭＳ 明朝"/>
              </w:rPr>
              <w:t>質問内容</w:t>
            </w:r>
          </w:p>
        </w:tc>
      </w:tr>
      <w:tr>
        <w:trPr>
          <w:trHeight w:val="2165" w:hRule="atLeast"/>
        </w:trPr>
        <w:tc>
          <w:tcPr>
            <w:tcW w:w="1951" w:type="dxa"/>
            <w:vAlign w:val="top"/>
          </w:tcPr>
          <w:p>
            <w:pPr>
              <w:pStyle w:val="0"/>
              <w:rPr>
                <w:rFonts w:hint="default" w:ascii="ＭＳ 明朝" w:hAnsi="ＭＳ 明朝"/>
              </w:rPr>
            </w:pPr>
          </w:p>
        </w:tc>
        <w:tc>
          <w:tcPr>
            <w:tcW w:w="7371" w:type="dxa"/>
            <w:vAlign w:val="top"/>
          </w:tcPr>
          <w:p>
            <w:pPr>
              <w:pStyle w:val="0"/>
              <w:rPr>
                <w:rFonts w:hint="default" w:ascii="ＭＳ 明朝" w:hAnsi="ＭＳ 明朝"/>
              </w:rPr>
            </w:pPr>
          </w:p>
        </w:tc>
      </w:tr>
      <w:tr>
        <w:trPr>
          <w:trHeight w:val="2126" w:hRule="atLeast"/>
        </w:trPr>
        <w:tc>
          <w:tcPr>
            <w:tcW w:w="195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ascii="ＭＳ 明朝" w:hAnsi="ＭＳ 明朝"/>
              </w:rPr>
            </w:pPr>
          </w:p>
        </w:tc>
      </w:tr>
      <w:tr>
        <w:trPr>
          <w:trHeight w:val="2114" w:hRule="atLeast"/>
        </w:trPr>
        <w:tc>
          <w:tcPr>
            <w:tcW w:w="195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c>
          <w:tcPr>
            <w:tcW w:w="7371" w:type="dxa"/>
            <w:tcBorders>
              <w:top w:val="single" w:color="auto" w:sz="4" w:space="0"/>
              <w:left w:val="none" w:color="auto" w:sz="0" w:space="0"/>
              <w:bottom w:val="none" w:color="auto" w:sz="0" w:space="0"/>
              <w:right w:val="none" w:color="auto" w:sz="0" w:space="0"/>
              <w:tl2br w:val="none" w:color="auto" w:sz="0" w:space="0"/>
              <w:tr2bl w:val="none" w:color="auto" w:sz="0" w:space="0"/>
            </w:tcBorders>
            <w:vAlign w:val="top"/>
          </w:tcPr>
          <w:p>
            <w:pPr>
              <w:pStyle w:val="0"/>
              <w:rPr>
                <w:rFonts w:hint="default" w:ascii="ＭＳ 明朝" w:hAnsi="ＭＳ 明朝"/>
              </w:rPr>
            </w:pPr>
          </w:p>
        </w:tc>
      </w:tr>
    </w:tbl>
    <w:p>
      <w:pPr>
        <w:pStyle w:val="0"/>
        <w:rPr>
          <w:rFonts w:hint="default" w:ascii="ＭＳ 明朝" w:hAnsi="ＭＳ 明朝"/>
        </w:rPr>
      </w:pPr>
    </w:p>
    <w:sectPr>
      <w:pgSz w:w="11906" w:h="16838"/>
      <w:pgMar w:top="1418" w:right="1253" w:bottom="1134" w:left="1423"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style>
  <w:style w:type="character" w:styleId="19">
    <w:name w:val="Hyperlink"/>
    <w:basedOn w:val="10"/>
    <w:next w:val="19"/>
    <w:link w:val="0"/>
    <w:uiPriority w:val="0"/>
    <w:rPr>
      <w:color w:val="0000FF"/>
      <w:u w:val="single" w:color="auto"/>
    </w:rPr>
  </w:style>
  <w:style w:type="paragraph" w:styleId="20" w:customStyle="1">
    <w:name w:val="Default"/>
    <w:next w:val="20"/>
    <w:link w:val="0"/>
    <w:uiPriority w:val="0"/>
    <w:pPr>
      <w:widowControl w:val="0"/>
      <w:autoSpaceDE w:val="0"/>
      <w:autoSpaceDN w:val="0"/>
      <w:adjustRightInd w:val="0"/>
    </w:pPr>
    <w:rPr>
      <w:rFonts w:ascii="ＭＳ 明朝" w:hAnsi="ＭＳ 明朝"/>
      <w:color w:val="000000"/>
      <w:sz w:val="24"/>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TotalTime>
  <Pages>1</Pages>
  <Words>5</Words>
  <Characters>221</Characters>
  <Application>JUST Note</Application>
  <Lines>29</Lines>
  <Paragraphs>13</Paragraphs>
  <CharactersWithSpaces>259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地方独立行政法人静岡県立病院機構</dc:title>
  <dc:creator>00150145</dc:creator>
  <cp:lastModifiedBy>Administrator</cp:lastModifiedBy>
  <cp:lastPrinted>2013-08-07T09:23:00Z</cp:lastPrinted>
  <dcterms:created xsi:type="dcterms:W3CDTF">2015-10-20T11:33:00Z</dcterms:created>
  <dcterms:modified xsi:type="dcterms:W3CDTF">2021-12-02T05:17:53Z</dcterms:modified>
  <cp:revision>17</cp:revision>
</cp:coreProperties>
</file>