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令和６年度　静岡県立こども病院　合成空気供給装置</w:t>
      </w:r>
      <w:bookmarkStart w:id="0" w:name="_GoBack"/>
      <w:bookmarkEnd w:id="0"/>
      <w:r>
        <w:rPr>
          <w:rFonts w:hint="eastAsia"/>
        </w:rPr>
        <w:t>更新工事の入札について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0</Words>
  <Characters>102</Characters>
  <Application>JUST Note</Application>
  <Lines>31</Lines>
  <Paragraphs>11</Paragraphs>
  <CharactersWithSpaces>153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2013-08-07T09:23:00Z</cp:lastPrinted>
  <dcterms:created xsi:type="dcterms:W3CDTF">2015-10-20T11:36:00Z</dcterms:created>
  <dcterms:modified xsi:type="dcterms:W3CDTF">2024-01-15T02:20:42Z</dcterms:modified>
  <cp:revision>7</cp:revision>
</cp:coreProperties>
</file>