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7EDDA" w14:textId="559EE37F" w:rsidR="00CD07C7" w:rsidRPr="0018545D" w:rsidRDefault="00CD07C7" w:rsidP="00CD07C7">
      <w:pPr>
        <w:rPr>
          <w:sz w:val="18"/>
          <w:szCs w:val="20"/>
        </w:rPr>
      </w:pPr>
      <w:r w:rsidRPr="00CD07C7">
        <w:rPr>
          <w:sz w:val="18"/>
          <w:szCs w:val="20"/>
        </w:rPr>
        <w:t>※未承認医薬品・適応外医薬品等の院内使用・施行許可申請にあたっての</w:t>
      </w:r>
      <w:r>
        <w:rPr>
          <w:rFonts w:hint="eastAsia"/>
          <w:sz w:val="18"/>
          <w:szCs w:val="20"/>
        </w:rPr>
        <w:t>診療計画書の</w:t>
      </w:r>
      <w:r w:rsidRPr="00CD07C7">
        <w:rPr>
          <w:sz w:val="18"/>
          <w:szCs w:val="20"/>
        </w:rPr>
        <w:t>ひな型と注意事項です。必要最低限の項目を記載しておりますので、原則この</w:t>
      </w:r>
      <w:r>
        <w:rPr>
          <w:rFonts w:hint="eastAsia"/>
          <w:sz w:val="18"/>
          <w:szCs w:val="20"/>
        </w:rPr>
        <w:t>ひながた</w:t>
      </w:r>
      <w:r w:rsidRPr="00CD07C7">
        <w:rPr>
          <w:sz w:val="18"/>
          <w:szCs w:val="20"/>
        </w:rPr>
        <w:t>に沿って記載してください。</w:t>
      </w:r>
      <w:r w:rsidRPr="00645014">
        <w:rPr>
          <w:b/>
          <w:bCs/>
          <w:sz w:val="18"/>
          <w:szCs w:val="20"/>
          <w:u w:val="single"/>
        </w:rPr>
        <w:t>[  ]</w:t>
      </w:r>
      <w:r w:rsidRPr="00645014">
        <w:rPr>
          <w:rFonts w:hint="eastAsia"/>
          <w:b/>
          <w:bCs/>
          <w:sz w:val="18"/>
          <w:szCs w:val="20"/>
          <w:u w:val="single"/>
        </w:rPr>
        <w:t>内</w:t>
      </w:r>
      <w:r w:rsidR="00645014" w:rsidRPr="00645014">
        <w:rPr>
          <w:rFonts w:hint="eastAsia"/>
          <w:b/>
          <w:bCs/>
          <w:sz w:val="18"/>
          <w:szCs w:val="20"/>
          <w:u w:val="single"/>
        </w:rPr>
        <w:t>の具体的内容を</w:t>
      </w:r>
      <w:r w:rsidRPr="00CD07C7">
        <w:rPr>
          <w:b/>
          <w:bCs/>
          <w:sz w:val="18"/>
          <w:szCs w:val="20"/>
          <w:u w:val="single"/>
        </w:rPr>
        <w:t>申請症例に応じて</w:t>
      </w:r>
      <w:r w:rsidR="00645014">
        <w:rPr>
          <w:rFonts w:hint="eastAsia"/>
          <w:b/>
          <w:bCs/>
          <w:sz w:val="18"/>
          <w:szCs w:val="20"/>
          <w:u w:val="single"/>
        </w:rPr>
        <w:t>記載（必要に応じ変更や追加）</w:t>
      </w:r>
      <w:r w:rsidR="00645014">
        <w:rPr>
          <w:rFonts w:hint="eastAsia"/>
          <w:sz w:val="18"/>
          <w:szCs w:val="20"/>
        </w:rPr>
        <w:t>していただき</w:t>
      </w:r>
      <w:r w:rsidRPr="00CD07C7">
        <w:rPr>
          <w:sz w:val="18"/>
          <w:szCs w:val="20"/>
        </w:rPr>
        <w:t>、文章を整えてください。また提出時にはこの注意事項文を削除下さい</w:t>
      </w:r>
    </w:p>
    <w:p w14:paraId="3C20CBB0" w14:textId="4D983FB3" w:rsidR="00BA75DA" w:rsidRDefault="00BA75DA" w:rsidP="00BA75DA">
      <w:pPr>
        <w:jc w:val="right"/>
        <w:rPr>
          <w:sz w:val="21"/>
          <w:szCs w:val="22"/>
        </w:rPr>
      </w:pPr>
      <w:r w:rsidRPr="00BA75DA">
        <w:rPr>
          <w:rFonts w:hint="eastAsia"/>
          <w:sz w:val="21"/>
          <w:szCs w:val="22"/>
        </w:rPr>
        <w:t>2026.5.</w:t>
      </w:r>
      <w:r w:rsidR="00645014">
        <w:rPr>
          <w:rFonts w:hint="eastAsia"/>
          <w:sz w:val="21"/>
          <w:szCs w:val="22"/>
        </w:rPr>
        <w:t>21</w:t>
      </w:r>
      <w:r w:rsidRPr="00BA75DA">
        <w:rPr>
          <w:rFonts w:hint="eastAsia"/>
          <w:sz w:val="21"/>
          <w:szCs w:val="22"/>
        </w:rPr>
        <w:t>. v.1.</w:t>
      </w:r>
      <w:r w:rsidR="00645014">
        <w:rPr>
          <w:rFonts w:hint="eastAsia"/>
          <w:sz w:val="21"/>
          <w:szCs w:val="22"/>
        </w:rPr>
        <w:t>1</w:t>
      </w:r>
    </w:p>
    <w:p w14:paraId="68F010E3" w14:textId="20EFD38F" w:rsidR="00BA75DA" w:rsidRDefault="007E54A2" w:rsidP="00BA75DA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[</w:t>
      </w:r>
      <w:r w:rsidR="00BA75DA" w:rsidRPr="007E54A2">
        <w:rPr>
          <w:rFonts w:hint="eastAsia"/>
          <w:sz w:val="24"/>
          <w:szCs w:val="28"/>
        </w:rPr>
        <w:t>未承認</w:t>
      </w:r>
      <w:r w:rsidR="00382CFE" w:rsidRPr="007E54A2">
        <w:rPr>
          <w:rFonts w:hint="eastAsia"/>
          <w:sz w:val="24"/>
          <w:szCs w:val="28"/>
        </w:rPr>
        <w:t>/</w:t>
      </w:r>
      <w:r w:rsidR="00BA75DA" w:rsidRPr="007E54A2">
        <w:rPr>
          <w:rFonts w:hint="eastAsia"/>
          <w:sz w:val="24"/>
          <w:szCs w:val="28"/>
        </w:rPr>
        <w:t>適応外</w:t>
      </w:r>
      <w:r>
        <w:rPr>
          <w:rFonts w:hint="eastAsia"/>
          <w:sz w:val="24"/>
          <w:szCs w:val="28"/>
        </w:rPr>
        <w:t xml:space="preserve">] </w:t>
      </w:r>
      <w:r w:rsidR="00BA75DA" w:rsidRPr="00C30BBC">
        <w:rPr>
          <w:rFonts w:hint="eastAsia"/>
          <w:sz w:val="24"/>
          <w:szCs w:val="28"/>
        </w:rPr>
        <w:t>医薬品利用</w:t>
      </w:r>
      <w:r w:rsidR="00BA75DA" w:rsidRPr="00BA75DA">
        <w:rPr>
          <w:rFonts w:hint="eastAsia"/>
          <w:sz w:val="24"/>
          <w:szCs w:val="28"/>
        </w:rPr>
        <w:t>における</w:t>
      </w:r>
      <w:r w:rsidR="00382CFE">
        <w:rPr>
          <w:rFonts w:hint="eastAsia"/>
          <w:sz w:val="24"/>
          <w:szCs w:val="28"/>
        </w:rPr>
        <w:t>診療</w:t>
      </w:r>
      <w:r w:rsidR="00BA75DA" w:rsidRPr="00BA75DA">
        <w:rPr>
          <w:rFonts w:hint="eastAsia"/>
          <w:sz w:val="24"/>
          <w:szCs w:val="28"/>
        </w:rPr>
        <w:t>計画書</w:t>
      </w:r>
    </w:p>
    <w:p w14:paraId="60D0579D" w14:textId="77777777" w:rsidR="00BA75DA" w:rsidRPr="00382CFE" w:rsidRDefault="00BA75DA" w:rsidP="00BA75DA">
      <w:pPr>
        <w:rPr>
          <w:sz w:val="21"/>
          <w:szCs w:val="22"/>
        </w:rPr>
      </w:pPr>
    </w:p>
    <w:p w14:paraId="0F0758E1" w14:textId="23101F13" w:rsidR="00BA75DA" w:rsidRDefault="00382CFE" w:rsidP="00382CFE">
      <w:pPr>
        <w:pStyle w:val="a9"/>
        <w:numPr>
          <w:ilvl w:val="0"/>
          <w:numId w:val="1"/>
        </w:numPr>
        <w:rPr>
          <w:sz w:val="21"/>
          <w:szCs w:val="22"/>
        </w:rPr>
      </w:pPr>
      <w:r>
        <w:rPr>
          <w:rFonts w:hint="eastAsia"/>
          <w:sz w:val="21"/>
          <w:szCs w:val="22"/>
        </w:rPr>
        <w:t>診療</w:t>
      </w:r>
      <w:r w:rsidRPr="00382CFE">
        <w:rPr>
          <w:rFonts w:hint="eastAsia"/>
          <w:sz w:val="21"/>
          <w:szCs w:val="22"/>
        </w:rPr>
        <w:t>計画名</w:t>
      </w:r>
    </w:p>
    <w:p w14:paraId="4F8A4321" w14:textId="7241E7E5" w:rsidR="00382CFE" w:rsidRDefault="00382CFE" w:rsidP="00382CFE">
      <w:pPr>
        <w:pStyle w:val="a9"/>
        <w:ind w:left="420"/>
        <w:rPr>
          <w:sz w:val="21"/>
          <w:szCs w:val="22"/>
        </w:rPr>
      </w:pPr>
      <w:r w:rsidRPr="00382CFE">
        <w:rPr>
          <w:sz w:val="21"/>
          <w:szCs w:val="22"/>
        </w:rPr>
        <w:t>●●疾患に対する■■薬</w:t>
      </w:r>
      <w:r>
        <w:rPr>
          <w:rFonts w:hint="eastAsia"/>
          <w:sz w:val="21"/>
          <w:szCs w:val="22"/>
        </w:rPr>
        <w:t>の使用</w:t>
      </w:r>
    </w:p>
    <w:p w14:paraId="4C887E7F" w14:textId="77777777" w:rsidR="00CB23C1" w:rsidRPr="00382CFE" w:rsidRDefault="00CB23C1" w:rsidP="00382CFE">
      <w:pPr>
        <w:pStyle w:val="a9"/>
        <w:ind w:left="420"/>
        <w:rPr>
          <w:sz w:val="21"/>
          <w:szCs w:val="22"/>
        </w:rPr>
      </w:pPr>
    </w:p>
    <w:p w14:paraId="3241953B" w14:textId="1A4C5FC5" w:rsidR="00CD07C7" w:rsidRPr="00CD07C7" w:rsidRDefault="00382CFE" w:rsidP="00CD07C7">
      <w:pPr>
        <w:pStyle w:val="a9"/>
        <w:numPr>
          <w:ilvl w:val="0"/>
          <w:numId w:val="1"/>
        </w:numPr>
        <w:rPr>
          <w:sz w:val="21"/>
          <w:szCs w:val="22"/>
        </w:rPr>
      </w:pPr>
      <w:r>
        <w:rPr>
          <w:rFonts w:hint="eastAsia"/>
          <w:sz w:val="21"/>
          <w:szCs w:val="22"/>
        </w:rPr>
        <w:t>概要</w:t>
      </w:r>
      <w:r w:rsidR="00CD07C7">
        <w:rPr>
          <w:rFonts w:hint="eastAsia"/>
          <w:sz w:val="21"/>
          <w:szCs w:val="22"/>
        </w:rPr>
        <w:t>と目的</w:t>
      </w:r>
    </w:p>
    <w:p w14:paraId="6EC73F8F" w14:textId="7AF70B56" w:rsidR="00CE706B" w:rsidRDefault="00CD07C7" w:rsidP="00382CFE">
      <w:pPr>
        <w:pStyle w:val="a9"/>
        <w:ind w:left="420"/>
        <w:rPr>
          <w:sz w:val="21"/>
          <w:szCs w:val="22"/>
        </w:rPr>
      </w:pPr>
      <w:r>
        <w:rPr>
          <w:rFonts w:hint="eastAsia"/>
          <w:sz w:val="21"/>
          <w:szCs w:val="22"/>
        </w:rPr>
        <w:t>[</w:t>
      </w:r>
      <w:r w:rsidR="00382CFE">
        <w:rPr>
          <w:rFonts w:hint="eastAsia"/>
          <w:sz w:val="21"/>
          <w:szCs w:val="22"/>
        </w:rPr>
        <w:t>当該疾患の</w:t>
      </w:r>
      <w:r w:rsidR="00CE706B">
        <w:rPr>
          <w:rFonts w:hint="eastAsia"/>
          <w:sz w:val="21"/>
          <w:szCs w:val="22"/>
        </w:rPr>
        <w:t>概要</w:t>
      </w:r>
      <w:r>
        <w:rPr>
          <w:rFonts w:hint="eastAsia"/>
          <w:sz w:val="21"/>
          <w:szCs w:val="22"/>
        </w:rPr>
        <w:t>]</w:t>
      </w:r>
    </w:p>
    <w:p w14:paraId="1A26FB19" w14:textId="56E0F0F9" w:rsidR="00CE706B" w:rsidRDefault="00CD07C7" w:rsidP="00382CFE">
      <w:pPr>
        <w:pStyle w:val="a9"/>
        <w:ind w:left="420"/>
        <w:rPr>
          <w:sz w:val="21"/>
          <w:szCs w:val="22"/>
        </w:rPr>
      </w:pPr>
      <w:r>
        <w:rPr>
          <w:rFonts w:hint="eastAsia"/>
          <w:sz w:val="21"/>
          <w:szCs w:val="22"/>
        </w:rPr>
        <w:t>[</w:t>
      </w:r>
      <w:r w:rsidR="00382CFE">
        <w:rPr>
          <w:rFonts w:hint="eastAsia"/>
          <w:sz w:val="21"/>
          <w:szCs w:val="22"/>
        </w:rPr>
        <w:t>従来治療</w:t>
      </w:r>
      <w:r w:rsidR="00CE706B">
        <w:rPr>
          <w:rFonts w:hint="eastAsia"/>
          <w:sz w:val="21"/>
          <w:szCs w:val="22"/>
        </w:rPr>
        <w:t>の概要</w:t>
      </w:r>
      <w:r>
        <w:rPr>
          <w:rFonts w:hint="eastAsia"/>
          <w:sz w:val="21"/>
          <w:szCs w:val="22"/>
        </w:rPr>
        <w:t>]</w:t>
      </w:r>
    </w:p>
    <w:p w14:paraId="51B61AE1" w14:textId="15AF547B" w:rsidR="00CE706B" w:rsidRPr="00645014" w:rsidRDefault="00CD07C7" w:rsidP="00382CFE">
      <w:pPr>
        <w:pStyle w:val="a9"/>
        <w:ind w:left="420"/>
        <w:rPr>
          <w:sz w:val="21"/>
          <w:szCs w:val="22"/>
        </w:rPr>
      </w:pPr>
      <w:r w:rsidRPr="00645014">
        <w:rPr>
          <w:rFonts w:hint="eastAsia"/>
          <w:sz w:val="21"/>
          <w:szCs w:val="22"/>
        </w:rPr>
        <w:t>[</w:t>
      </w:r>
      <w:r w:rsidR="00382CFE" w:rsidRPr="00645014">
        <w:rPr>
          <w:rFonts w:hint="eastAsia"/>
          <w:sz w:val="21"/>
          <w:szCs w:val="22"/>
        </w:rPr>
        <w:t>今回</w:t>
      </w:r>
      <w:r w:rsidR="00645014" w:rsidRPr="00645014">
        <w:rPr>
          <w:rFonts w:hint="eastAsia"/>
          <w:sz w:val="21"/>
          <w:szCs w:val="22"/>
        </w:rPr>
        <w:t>の</w:t>
      </w:r>
      <w:r w:rsidR="00382CFE" w:rsidRPr="00645014">
        <w:rPr>
          <w:rFonts w:hint="eastAsia"/>
          <w:sz w:val="21"/>
          <w:szCs w:val="22"/>
        </w:rPr>
        <w:t>治療</w:t>
      </w:r>
      <w:r w:rsidR="00CB23C1" w:rsidRPr="00645014">
        <w:rPr>
          <w:rFonts w:hint="eastAsia"/>
          <w:sz w:val="21"/>
          <w:szCs w:val="22"/>
        </w:rPr>
        <w:t>の概要（適応外</w:t>
      </w:r>
      <w:r w:rsidR="00904DB0" w:rsidRPr="00645014">
        <w:rPr>
          <w:rFonts w:hint="eastAsia"/>
          <w:sz w:val="21"/>
          <w:szCs w:val="22"/>
        </w:rPr>
        <w:t>使用</w:t>
      </w:r>
      <w:r w:rsidR="00CB23C1" w:rsidRPr="00645014">
        <w:rPr>
          <w:rFonts w:hint="eastAsia"/>
          <w:sz w:val="21"/>
          <w:szCs w:val="22"/>
        </w:rPr>
        <w:t>の場合は本来の適応の記載も）</w:t>
      </w:r>
      <w:r w:rsidRPr="00645014">
        <w:rPr>
          <w:rFonts w:hint="eastAsia"/>
          <w:sz w:val="21"/>
          <w:szCs w:val="22"/>
        </w:rPr>
        <w:t>]</w:t>
      </w:r>
    </w:p>
    <w:p w14:paraId="33CD4C35" w14:textId="11BA5338" w:rsidR="00382CFE" w:rsidRPr="00645014" w:rsidRDefault="00CD07C7" w:rsidP="00382CFE">
      <w:pPr>
        <w:pStyle w:val="a9"/>
        <w:ind w:left="420"/>
        <w:rPr>
          <w:sz w:val="21"/>
          <w:szCs w:val="22"/>
        </w:rPr>
      </w:pPr>
      <w:r w:rsidRPr="00645014">
        <w:rPr>
          <w:rFonts w:hint="eastAsia"/>
          <w:sz w:val="21"/>
          <w:szCs w:val="22"/>
        </w:rPr>
        <w:t>[</w:t>
      </w:r>
      <w:r w:rsidR="00CB23C1" w:rsidRPr="00645014">
        <w:rPr>
          <w:rFonts w:hint="eastAsia"/>
          <w:sz w:val="21"/>
          <w:szCs w:val="22"/>
        </w:rPr>
        <w:t>今回</w:t>
      </w:r>
      <w:r w:rsidR="00645014" w:rsidRPr="00645014">
        <w:rPr>
          <w:rFonts w:hint="eastAsia"/>
          <w:sz w:val="21"/>
          <w:szCs w:val="22"/>
        </w:rPr>
        <w:t>の</w:t>
      </w:r>
      <w:r w:rsidR="00CB23C1" w:rsidRPr="00645014">
        <w:rPr>
          <w:rFonts w:hint="eastAsia"/>
          <w:sz w:val="21"/>
          <w:szCs w:val="22"/>
        </w:rPr>
        <w:t>治療の選択肢を提供する</w:t>
      </w:r>
      <w:r w:rsidR="005E442D" w:rsidRPr="00645014">
        <w:rPr>
          <w:rFonts w:hint="eastAsia"/>
          <w:sz w:val="21"/>
          <w:szCs w:val="22"/>
        </w:rPr>
        <w:t>理由と目的</w:t>
      </w:r>
      <w:r w:rsidRPr="00645014">
        <w:rPr>
          <w:rFonts w:hint="eastAsia"/>
          <w:sz w:val="21"/>
          <w:szCs w:val="22"/>
        </w:rPr>
        <w:t>]</w:t>
      </w:r>
    </w:p>
    <w:p w14:paraId="2F24F4AB" w14:textId="77777777" w:rsidR="00CB23C1" w:rsidRPr="00904DB0" w:rsidRDefault="00CB23C1" w:rsidP="00382CFE">
      <w:pPr>
        <w:pStyle w:val="a9"/>
        <w:ind w:left="420"/>
        <w:rPr>
          <w:sz w:val="21"/>
          <w:szCs w:val="22"/>
        </w:rPr>
      </w:pPr>
    </w:p>
    <w:p w14:paraId="2FAD7868" w14:textId="3D0CC3C0" w:rsidR="00382CFE" w:rsidRDefault="00382CFE" w:rsidP="00382CFE">
      <w:pPr>
        <w:pStyle w:val="a9"/>
        <w:numPr>
          <w:ilvl w:val="0"/>
          <w:numId w:val="1"/>
        </w:numPr>
        <w:rPr>
          <w:sz w:val="21"/>
          <w:szCs w:val="22"/>
        </w:rPr>
      </w:pPr>
      <w:r>
        <w:rPr>
          <w:rFonts w:hint="eastAsia"/>
          <w:sz w:val="21"/>
          <w:szCs w:val="22"/>
        </w:rPr>
        <w:t>医学的合理性</w:t>
      </w:r>
    </w:p>
    <w:p w14:paraId="2B6D34C9" w14:textId="011EC8C1" w:rsidR="00CB23C1" w:rsidRDefault="00CD07C7" w:rsidP="00CB23C1">
      <w:pPr>
        <w:pStyle w:val="a9"/>
        <w:ind w:left="420"/>
        <w:rPr>
          <w:sz w:val="21"/>
          <w:szCs w:val="22"/>
        </w:rPr>
      </w:pPr>
      <w:r>
        <w:rPr>
          <w:rFonts w:hint="eastAsia"/>
          <w:sz w:val="21"/>
          <w:szCs w:val="22"/>
        </w:rPr>
        <w:t>[</w:t>
      </w:r>
      <w:r w:rsidR="00CE706B">
        <w:rPr>
          <w:rFonts w:hint="eastAsia"/>
          <w:sz w:val="21"/>
          <w:szCs w:val="22"/>
        </w:rPr>
        <w:t>疾患</w:t>
      </w:r>
      <w:r w:rsidR="00CB23C1">
        <w:rPr>
          <w:rFonts w:hint="eastAsia"/>
          <w:sz w:val="21"/>
          <w:szCs w:val="22"/>
        </w:rPr>
        <w:t>病態</w:t>
      </w:r>
      <w:r w:rsidR="00CE706B">
        <w:rPr>
          <w:rFonts w:hint="eastAsia"/>
          <w:sz w:val="21"/>
          <w:szCs w:val="22"/>
        </w:rPr>
        <w:t>に対して</w:t>
      </w:r>
      <w:r w:rsidR="00CB23C1">
        <w:rPr>
          <w:rFonts w:hint="eastAsia"/>
          <w:sz w:val="21"/>
          <w:szCs w:val="22"/>
        </w:rPr>
        <w:t>本治療薬が作用するメカニズム</w:t>
      </w:r>
      <w:r w:rsidR="00CE706B">
        <w:rPr>
          <w:rFonts w:hint="eastAsia"/>
          <w:sz w:val="21"/>
          <w:szCs w:val="22"/>
        </w:rPr>
        <w:t>やその効果などについて</w:t>
      </w:r>
      <w:r w:rsidR="00CB23C1" w:rsidRPr="00645014">
        <w:rPr>
          <w:rFonts w:hint="eastAsia"/>
          <w:sz w:val="21"/>
          <w:szCs w:val="22"/>
        </w:rPr>
        <w:t>文献</w:t>
      </w:r>
      <w:r w:rsidR="00645014" w:rsidRPr="00645014">
        <w:rPr>
          <w:rFonts w:hint="eastAsia"/>
          <w:sz w:val="21"/>
          <w:szCs w:val="22"/>
        </w:rPr>
        <w:t>やガイドライン</w:t>
      </w:r>
      <w:r w:rsidR="00CB23C1" w:rsidRPr="00645014">
        <w:rPr>
          <w:rFonts w:hint="eastAsia"/>
          <w:sz w:val="21"/>
          <w:szCs w:val="22"/>
        </w:rPr>
        <w:t>上の根拠</w:t>
      </w:r>
      <w:r w:rsidR="00CE706B">
        <w:rPr>
          <w:rFonts w:hint="eastAsia"/>
          <w:sz w:val="21"/>
          <w:szCs w:val="22"/>
        </w:rPr>
        <w:t>を具体的に記載</w:t>
      </w:r>
      <w:r>
        <w:rPr>
          <w:rFonts w:hint="eastAsia"/>
          <w:sz w:val="21"/>
          <w:szCs w:val="22"/>
        </w:rPr>
        <w:t>]</w:t>
      </w:r>
    </w:p>
    <w:p w14:paraId="6E30F4B0" w14:textId="77777777" w:rsidR="00CB23C1" w:rsidRPr="00CE706B" w:rsidRDefault="00CB23C1" w:rsidP="00CB23C1">
      <w:pPr>
        <w:rPr>
          <w:sz w:val="21"/>
          <w:szCs w:val="22"/>
        </w:rPr>
      </w:pPr>
    </w:p>
    <w:p w14:paraId="33D56D7D" w14:textId="505AFE17" w:rsidR="00CB23C1" w:rsidRPr="00CB23C1" w:rsidRDefault="005E442D" w:rsidP="00CB23C1">
      <w:pPr>
        <w:pStyle w:val="a9"/>
        <w:numPr>
          <w:ilvl w:val="0"/>
          <w:numId w:val="1"/>
        </w:numPr>
        <w:rPr>
          <w:sz w:val="21"/>
          <w:szCs w:val="22"/>
        </w:rPr>
      </w:pPr>
      <w:r>
        <w:rPr>
          <w:rFonts w:hint="eastAsia"/>
          <w:sz w:val="21"/>
          <w:szCs w:val="22"/>
        </w:rPr>
        <w:t>治療方法・期間</w:t>
      </w:r>
    </w:p>
    <w:p w14:paraId="29718FA1" w14:textId="70A76F05" w:rsidR="005E442D" w:rsidRDefault="00CD07C7" w:rsidP="005E442D">
      <w:pPr>
        <w:ind w:left="420"/>
        <w:rPr>
          <w:sz w:val="21"/>
          <w:szCs w:val="22"/>
        </w:rPr>
      </w:pPr>
      <w:r>
        <w:rPr>
          <w:rFonts w:hint="eastAsia"/>
          <w:sz w:val="21"/>
          <w:szCs w:val="22"/>
        </w:rPr>
        <w:t>[</w:t>
      </w:r>
      <w:r w:rsidR="005E442D">
        <w:rPr>
          <w:rFonts w:hint="eastAsia"/>
          <w:sz w:val="21"/>
          <w:szCs w:val="22"/>
        </w:rPr>
        <w:t>投与経路</w:t>
      </w:r>
      <w:r>
        <w:rPr>
          <w:rFonts w:hint="eastAsia"/>
          <w:sz w:val="21"/>
          <w:szCs w:val="22"/>
        </w:rPr>
        <w:t>]</w:t>
      </w:r>
    </w:p>
    <w:p w14:paraId="6F2DF16E" w14:textId="23C64434" w:rsidR="00CB23C1" w:rsidRDefault="00CD07C7" w:rsidP="005E442D">
      <w:pPr>
        <w:ind w:left="420"/>
        <w:rPr>
          <w:sz w:val="21"/>
          <w:szCs w:val="22"/>
        </w:rPr>
      </w:pPr>
      <w:r>
        <w:rPr>
          <w:rFonts w:hint="eastAsia"/>
          <w:sz w:val="21"/>
          <w:szCs w:val="22"/>
        </w:rPr>
        <w:t>[</w:t>
      </w:r>
      <w:r w:rsidR="005E442D">
        <w:rPr>
          <w:rFonts w:hint="eastAsia"/>
          <w:sz w:val="21"/>
          <w:szCs w:val="22"/>
        </w:rPr>
        <w:t>投与量と回数</w:t>
      </w:r>
      <w:r>
        <w:rPr>
          <w:rFonts w:hint="eastAsia"/>
          <w:sz w:val="21"/>
          <w:szCs w:val="22"/>
        </w:rPr>
        <w:t>]</w:t>
      </w:r>
    </w:p>
    <w:p w14:paraId="48503CDE" w14:textId="3427A3DF" w:rsidR="005E442D" w:rsidRDefault="005E442D" w:rsidP="00CB23C1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　　</w:t>
      </w:r>
      <w:r w:rsidR="00CD07C7">
        <w:rPr>
          <w:rFonts w:hint="eastAsia"/>
          <w:sz w:val="21"/>
          <w:szCs w:val="22"/>
        </w:rPr>
        <w:t>[</w:t>
      </w:r>
      <w:r>
        <w:rPr>
          <w:rFonts w:hint="eastAsia"/>
          <w:sz w:val="21"/>
          <w:szCs w:val="22"/>
        </w:rPr>
        <w:t>投与期間</w:t>
      </w:r>
      <w:r w:rsidR="00CD07C7">
        <w:rPr>
          <w:rFonts w:hint="eastAsia"/>
          <w:sz w:val="21"/>
          <w:szCs w:val="22"/>
        </w:rPr>
        <w:t>]</w:t>
      </w:r>
    </w:p>
    <w:p w14:paraId="044B1684" w14:textId="45052F2D" w:rsidR="005E442D" w:rsidRPr="00CB23C1" w:rsidRDefault="005E442D" w:rsidP="00CB23C1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　　</w:t>
      </w:r>
      <w:r w:rsidR="00CD07C7">
        <w:rPr>
          <w:rFonts w:hint="eastAsia"/>
          <w:sz w:val="21"/>
          <w:szCs w:val="22"/>
        </w:rPr>
        <w:t>[</w:t>
      </w:r>
      <w:r>
        <w:rPr>
          <w:rFonts w:hint="eastAsia"/>
          <w:sz w:val="21"/>
          <w:szCs w:val="22"/>
        </w:rPr>
        <w:t>併用薬剤</w:t>
      </w:r>
      <w:r w:rsidR="00CD07C7">
        <w:rPr>
          <w:rFonts w:hint="eastAsia"/>
          <w:sz w:val="21"/>
          <w:szCs w:val="22"/>
        </w:rPr>
        <w:t>など]</w:t>
      </w:r>
    </w:p>
    <w:p w14:paraId="2AA18807" w14:textId="709522F3" w:rsidR="00382CFE" w:rsidRPr="00CB23C1" w:rsidRDefault="00382CFE" w:rsidP="00CB23C1">
      <w:pPr>
        <w:rPr>
          <w:sz w:val="21"/>
          <w:szCs w:val="22"/>
        </w:rPr>
      </w:pPr>
    </w:p>
    <w:p w14:paraId="2FA9E63E" w14:textId="375E0205" w:rsidR="00382CFE" w:rsidRDefault="00CB23C1" w:rsidP="00382CFE">
      <w:pPr>
        <w:pStyle w:val="a9"/>
        <w:numPr>
          <w:ilvl w:val="0"/>
          <w:numId w:val="1"/>
        </w:numPr>
        <w:rPr>
          <w:sz w:val="21"/>
          <w:szCs w:val="22"/>
        </w:rPr>
      </w:pPr>
      <w:r>
        <w:rPr>
          <w:rFonts w:hint="eastAsia"/>
          <w:sz w:val="21"/>
          <w:szCs w:val="22"/>
        </w:rPr>
        <w:t>本法の</w:t>
      </w:r>
      <w:r w:rsidR="00382CFE">
        <w:rPr>
          <w:rFonts w:hint="eastAsia"/>
          <w:sz w:val="21"/>
          <w:szCs w:val="22"/>
        </w:rPr>
        <w:t>利点</w:t>
      </w:r>
    </w:p>
    <w:p w14:paraId="64CEEBBA" w14:textId="77777777" w:rsidR="00CD07C7" w:rsidRPr="00645014" w:rsidRDefault="00CD07C7" w:rsidP="00CD07C7">
      <w:pPr>
        <w:pStyle w:val="a9"/>
        <w:ind w:left="420"/>
        <w:rPr>
          <w:sz w:val="21"/>
          <w:szCs w:val="22"/>
        </w:rPr>
      </w:pPr>
      <w:r w:rsidRPr="00645014">
        <w:rPr>
          <w:rFonts w:hint="eastAsia"/>
          <w:sz w:val="21"/>
          <w:szCs w:val="22"/>
        </w:rPr>
        <w:t>[</w:t>
      </w:r>
      <w:r w:rsidR="00CB23C1" w:rsidRPr="00645014">
        <w:rPr>
          <w:rFonts w:hint="eastAsia"/>
          <w:sz w:val="21"/>
          <w:szCs w:val="22"/>
        </w:rPr>
        <w:t>有効性と安全性</w:t>
      </w:r>
      <w:r w:rsidRPr="00645014">
        <w:rPr>
          <w:rFonts w:hint="eastAsia"/>
          <w:sz w:val="21"/>
          <w:szCs w:val="22"/>
        </w:rPr>
        <w:t>]</w:t>
      </w:r>
    </w:p>
    <w:p w14:paraId="0EFA5384" w14:textId="713625AB" w:rsidR="00CB23C1" w:rsidRPr="00645014" w:rsidRDefault="00CD07C7" w:rsidP="00CD07C7">
      <w:pPr>
        <w:pStyle w:val="a9"/>
        <w:ind w:left="420"/>
        <w:rPr>
          <w:sz w:val="21"/>
          <w:szCs w:val="22"/>
        </w:rPr>
      </w:pPr>
      <w:r w:rsidRPr="00645014">
        <w:rPr>
          <w:rFonts w:hint="eastAsia"/>
          <w:sz w:val="21"/>
          <w:szCs w:val="22"/>
        </w:rPr>
        <w:t>[</w:t>
      </w:r>
      <w:r w:rsidR="00CE706B" w:rsidRPr="00645014">
        <w:rPr>
          <w:rFonts w:hint="eastAsia"/>
          <w:sz w:val="21"/>
          <w:szCs w:val="22"/>
        </w:rPr>
        <w:t>既存治療との比較</w:t>
      </w:r>
      <w:r w:rsidRPr="00645014">
        <w:rPr>
          <w:rFonts w:hint="eastAsia"/>
          <w:sz w:val="21"/>
          <w:szCs w:val="22"/>
        </w:rPr>
        <w:t>]</w:t>
      </w:r>
    </w:p>
    <w:p w14:paraId="78564E98" w14:textId="77777777" w:rsidR="00CB23C1" w:rsidRPr="00CD07C7" w:rsidRDefault="00CB23C1" w:rsidP="00CB23C1">
      <w:pPr>
        <w:pStyle w:val="a9"/>
        <w:ind w:left="420"/>
        <w:rPr>
          <w:sz w:val="21"/>
          <w:szCs w:val="22"/>
        </w:rPr>
      </w:pPr>
    </w:p>
    <w:p w14:paraId="68CBFD14" w14:textId="329D5169" w:rsidR="00382CFE" w:rsidRDefault="00CB23C1" w:rsidP="00382CFE">
      <w:pPr>
        <w:pStyle w:val="a9"/>
        <w:numPr>
          <w:ilvl w:val="0"/>
          <w:numId w:val="1"/>
        </w:numPr>
        <w:rPr>
          <w:sz w:val="21"/>
          <w:szCs w:val="22"/>
        </w:rPr>
      </w:pPr>
      <w:r>
        <w:rPr>
          <w:rFonts w:hint="eastAsia"/>
          <w:sz w:val="21"/>
          <w:szCs w:val="22"/>
        </w:rPr>
        <w:t>本法のリスク</w:t>
      </w:r>
    </w:p>
    <w:p w14:paraId="5B89642B" w14:textId="319E5EFB" w:rsidR="00CB23C1" w:rsidRPr="00645014" w:rsidRDefault="00CD07C7" w:rsidP="00CB23C1">
      <w:pPr>
        <w:pStyle w:val="a9"/>
        <w:ind w:left="420"/>
        <w:rPr>
          <w:sz w:val="21"/>
          <w:szCs w:val="22"/>
        </w:rPr>
      </w:pPr>
      <w:r w:rsidRPr="00645014">
        <w:rPr>
          <w:rFonts w:hint="eastAsia"/>
          <w:sz w:val="21"/>
          <w:szCs w:val="22"/>
        </w:rPr>
        <w:t>[</w:t>
      </w:r>
      <w:r w:rsidR="00CB23C1" w:rsidRPr="00645014">
        <w:rPr>
          <w:rFonts w:hint="eastAsia"/>
          <w:sz w:val="21"/>
          <w:szCs w:val="22"/>
        </w:rPr>
        <w:t>具体的副作用の報告とその重症度</w:t>
      </w:r>
      <w:r w:rsidRPr="00645014">
        <w:rPr>
          <w:rFonts w:hint="eastAsia"/>
          <w:sz w:val="21"/>
          <w:szCs w:val="22"/>
        </w:rPr>
        <w:t>]</w:t>
      </w:r>
    </w:p>
    <w:p w14:paraId="13467BBD" w14:textId="6845161E" w:rsidR="00CB23C1" w:rsidRDefault="005E442D" w:rsidP="00CB23C1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　　</w:t>
      </w:r>
    </w:p>
    <w:p w14:paraId="7D228344" w14:textId="7BE29A2C" w:rsidR="00CB23C1" w:rsidRPr="00CB23C1" w:rsidRDefault="00CB23C1" w:rsidP="00CB23C1">
      <w:pPr>
        <w:pStyle w:val="a9"/>
        <w:numPr>
          <w:ilvl w:val="0"/>
          <w:numId w:val="1"/>
        </w:numPr>
        <w:rPr>
          <w:sz w:val="21"/>
          <w:szCs w:val="22"/>
        </w:rPr>
      </w:pPr>
      <w:r w:rsidRPr="00CB23C1">
        <w:rPr>
          <w:rFonts w:hint="eastAsia"/>
          <w:sz w:val="21"/>
          <w:szCs w:val="22"/>
        </w:rPr>
        <w:t>安全管理</w:t>
      </w:r>
    </w:p>
    <w:p w14:paraId="058E87EF" w14:textId="7D9117ED" w:rsidR="00CB23C1" w:rsidRPr="00645014" w:rsidRDefault="00CD07C7" w:rsidP="00CB23C1">
      <w:pPr>
        <w:ind w:left="420"/>
        <w:rPr>
          <w:sz w:val="21"/>
          <w:szCs w:val="22"/>
        </w:rPr>
      </w:pPr>
      <w:r w:rsidRPr="00645014">
        <w:rPr>
          <w:rFonts w:hint="eastAsia"/>
          <w:sz w:val="21"/>
          <w:szCs w:val="22"/>
        </w:rPr>
        <w:t>[</w:t>
      </w:r>
      <w:r w:rsidR="00CB23C1" w:rsidRPr="00645014">
        <w:rPr>
          <w:rFonts w:hint="eastAsia"/>
          <w:sz w:val="21"/>
          <w:szCs w:val="22"/>
        </w:rPr>
        <w:t>有害事象のモニタリング</w:t>
      </w:r>
      <w:r w:rsidR="005E442D" w:rsidRPr="00645014">
        <w:rPr>
          <w:rFonts w:hint="eastAsia"/>
          <w:sz w:val="21"/>
          <w:szCs w:val="22"/>
        </w:rPr>
        <w:t>（定期血液・画像検査など）</w:t>
      </w:r>
      <w:r w:rsidR="00C30BBC" w:rsidRPr="00645014">
        <w:rPr>
          <w:rFonts w:hint="eastAsia"/>
          <w:sz w:val="21"/>
          <w:szCs w:val="22"/>
        </w:rPr>
        <w:t>や中止基準</w:t>
      </w:r>
      <w:r w:rsidRPr="00645014">
        <w:rPr>
          <w:rFonts w:hint="eastAsia"/>
          <w:sz w:val="21"/>
          <w:szCs w:val="22"/>
        </w:rPr>
        <w:t>]</w:t>
      </w:r>
    </w:p>
    <w:p w14:paraId="441B8FFE" w14:textId="219F116A" w:rsidR="00CE706B" w:rsidRPr="00645014" w:rsidRDefault="00CB23C1" w:rsidP="00CE706B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　　</w:t>
      </w:r>
      <w:r w:rsidR="00CD07C7" w:rsidRPr="00645014">
        <w:rPr>
          <w:rFonts w:hint="eastAsia"/>
          <w:sz w:val="21"/>
          <w:szCs w:val="22"/>
        </w:rPr>
        <w:t>[</w:t>
      </w:r>
      <w:r w:rsidRPr="00645014">
        <w:rPr>
          <w:rFonts w:hint="eastAsia"/>
          <w:sz w:val="21"/>
          <w:szCs w:val="22"/>
        </w:rPr>
        <w:t>重篤な有害事象発生時の対応</w:t>
      </w:r>
      <w:r w:rsidR="005E442D" w:rsidRPr="00645014">
        <w:rPr>
          <w:rFonts w:hint="eastAsia"/>
          <w:sz w:val="21"/>
          <w:szCs w:val="22"/>
        </w:rPr>
        <w:t>（通常の保険診療での適切な対応や治療中止など）</w:t>
      </w:r>
      <w:r w:rsidR="00CD07C7" w:rsidRPr="00645014">
        <w:rPr>
          <w:rFonts w:hint="eastAsia"/>
          <w:sz w:val="21"/>
          <w:szCs w:val="22"/>
        </w:rPr>
        <w:t>]</w:t>
      </w:r>
    </w:p>
    <w:p w14:paraId="6CD2A62B" w14:textId="77777777" w:rsidR="0018545D" w:rsidRDefault="0018545D" w:rsidP="00CE706B">
      <w:pPr>
        <w:rPr>
          <w:sz w:val="21"/>
          <w:szCs w:val="22"/>
        </w:rPr>
      </w:pPr>
    </w:p>
    <w:p w14:paraId="107D2C77" w14:textId="2B59730A" w:rsidR="00CE706B" w:rsidRPr="00CE706B" w:rsidRDefault="00CD07C7" w:rsidP="00CE706B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>8</w:t>
      </w:r>
      <w:r w:rsidR="00CE706B">
        <w:rPr>
          <w:rFonts w:hint="eastAsia"/>
          <w:sz w:val="21"/>
          <w:szCs w:val="22"/>
        </w:rPr>
        <w:t>．費用区分</w:t>
      </w:r>
    </w:p>
    <w:p w14:paraId="76B00CEA" w14:textId="3849427F" w:rsidR="00CB23C1" w:rsidRPr="005E442D" w:rsidRDefault="00C30BBC" w:rsidP="005E442D">
      <w:pPr>
        <w:rPr>
          <w:sz w:val="21"/>
          <w:szCs w:val="22"/>
          <w:lang w:eastAsia="zh-TW"/>
        </w:rPr>
      </w:pPr>
      <w:r>
        <w:rPr>
          <w:rFonts w:hint="eastAsia"/>
          <w:sz w:val="21"/>
          <w:szCs w:val="22"/>
          <w:lang w:eastAsia="zh-TW"/>
        </w:rPr>
        <w:t xml:space="preserve">　</w:t>
      </w:r>
      <w:r w:rsidR="00645014">
        <w:rPr>
          <w:rFonts w:hint="eastAsia"/>
          <w:sz w:val="21"/>
          <w:szCs w:val="22"/>
          <w:lang w:eastAsia="zh-TW"/>
        </w:rPr>
        <w:t xml:space="preserve">　</w:t>
      </w:r>
      <w:r w:rsidR="00CD07C7">
        <w:rPr>
          <w:rFonts w:hint="eastAsia"/>
          <w:sz w:val="21"/>
          <w:szCs w:val="22"/>
          <w:lang w:eastAsia="zh-TW"/>
        </w:rPr>
        <w:t>[</w:t>
      </w:r>
      <w:r>
        <w:rPr>
          <w:rFonts w:hint="eastAsia"/>
          <w:sz w:val="21"/>
          <w:szCs w:val="22"/>
          <w:lang w:eastAsia="zh-TW"/>
        </w:rPr>
        <w:t>保険請求、病院負担、患者負担</w:t>
      </w:r>
      <w:r w:rsidR="00CD07C7">
        <w:rPr>
          <w:rFonts w:hint="eastAsia"/>
          <w:sz w:val="21"/>
          <w:szCs w:val="22"/>
          <w:lang w:eastAsia="zh-TW"/>
        </w:rPr>
        <w:t>]</w:t>
      </w:r>
    </w:p>
    <w:sectPr w:rsidR="00CB23C1" w:rsidRPr="005E442D" w:rsidSect="0018545D">
      <w:pgSz w:w="11906" w:h="16838"/>
      <w:pgMar w:top="993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F21E6"/>
    <w:multiLevelType w:val="hybridMultilevel"/>
    <w:tmpl w:val="0B76F624"/>
    <w:lvl w:ilvl="0" w:tplc="16E0CE3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8390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DA"/>
    <w:rsid w:val="0018545D"/>
    <w:rsid w:val="00382CFE"/>
    <w:rsid w:val="005E442D"/>
    <w:rsid w:val="00644E2C"/>
    <w:rsid w:val="00645014"/>
    <w:rsid w:val="006A45BD"/>
    <w:rsid w:val="007E54A2"/>
    <w:rsid w:val="00904DB0"/>
    <w:rsid w:val="009519E6"/>
    <w:rsid w:val="009A0446"/>
    <w:rsid w:val="00A73C6C"/>
    <w:rsid w:val="00BA75DA"/>
    <w:rsid w:val="00C30BBC"/>
    <w:rsid w:val="00CB23C1"/>
    <w:rsid w:val="00CD07C7"/>
    <w:rsid w:val="00CE0641"/>
    <w:rsid w:val="00CE706B"/>
    <w:rsid w:val="00D51E69"/>
    <w:rsid w:val="00FE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EC0A16"/>
  <w15:chartTrackingRefBased/>
  <w15:docId w15:val="{3977B794-1EF6-4E34-B42E-B692A105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75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5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5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5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5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5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5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5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75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75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75D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A75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75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75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75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75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75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75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7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5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75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5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75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5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75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7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75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75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00063-C304-4ACD-8802-F80533A22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健司 清水</dc:creator>
  <cp:keywords/>
  <dc:description/>
  <cp:lastModifiedBy>健司 清水</cp:lastModifiedBy>
  <cp:revision>9</cp:revision>
  <dcterms:created xsi:type="dcterms:W3CDTF">2026-05-09T00:29:00Z</dcterms:created>
  <dcterms:modified xsi:type="dcterms:W3CDTF">2026-05-21T09:20:00Z</dcterms:modified>
</cp:coreProperties>
</file>