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様式８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共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診療科：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部門長：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名：　殿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静岡県立こども病院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5"/>
          <w:sz w:val="22"/>
          <w:fitText w:val="1980" w:id="1"/>
        </w:rPr>
        <w:t>院長　坂本喜三</w:t>
      </w:r>
      <w:r>
        <w:rPr>
          <w:rFonts w:hint="eastAsia" w:ascii="ＭＳ 明朝" w:hAnsi="ＭＳ 明朝" w:eastAsia="ＭＳ 明朝"/>
          <w:spacing w:val="5"/>
          <w:sz w:val="22"/>
          <w:fitText w:val="1980" w:id="1"/>
        </w:rPr>
        <w:t>郎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05" w:rightChars="5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実施許可書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下記の臨床研究について、当院での実施を許可する。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臨床研究名：（　　）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研究責任者：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16</Words>
  <Characters>92</Characters>
  <Application>JUST Note</Application>
  <Lines>1</Lines>
  <Paragraphs>1</Paragraphs>
  <Company>静岡県立病院機構</Company>
  <CharactersWithSpaces>107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2021-12-17T08:23:00Z</dcterms:created>
  <dcterms:modified xsi:type="dcterms:W3CDTF">2022-03-10T01:27:46Z</dcterms:modified>
  <cp:revision>2</cp:revision>
</cp:coreProperties>
</file>