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00A" w:rsidRPr="00E775BF" w:rsidRDefault="00A414BA">
      <w:pPr>
        <w:jc w:val="center"/>
        <w:rPr>
          <w:color w:val="000000" w:themeColor="text1"/>
          <w:szCs w:val="21"/>
        </w:rPr>
      </w:pPr>
      <w:r w:rsidRPr="00E775BF">
        <w:rPr>
          <w:rFonts w:asciiTheme="minorEastAsia" w:eastAsiaTheme="minorEastAsia" w:hAnsiTheme="minorEastAsia" w:hint="eastAsia"/>
          <w:color w:val="000000" w:themeColor="text1"/>
          <w:szCs w:val="21"/>
        </w:rPr>
        <w:t>平成</w:t>
      </w:r>
      <w:r w:rsidR="00410CE4" w:rsidRPr="00E775BF">
        <w:rPr>
          <w:rFonts w:asciiTheme="minorEastAsia" w:eastAsiaTheme="minorEastAsia" w:hAnsiTheme="minorEastAsia" w:hint="eastAsia"/>
          <w:color w:val="000000" w:themeColor="text1"/>
          <w:szCs w:val="21"/>
        </w:rPr>
        <w:t>29</w:t>
      </w:r>
      <w:r w:rsidRPr="00E775BF">
        <w:rPr>
          <w:rFonts w:asciiTheme="minorEastAsia" w:eastAsiaTheme="minorEastAsia" w:hAnsiTheme="minorEastAsia" w:hint="eastAsia"/>
          <w:color w:val="000000" w:themeColor="text1"/>
          <w:szCs w:val="21"/>
        </w:rPr>
        <w:t>年度</w:t>
      </w:r>
      <w:r w:rsidRPr="00E775BF">
        <w:rPr>
          <w:rFonts w:hint="eastAsia"/>
          <w:color w:val="000000" w:themeColor="text1"/>
          <w:szCs w:val="21"/>
        </w:rPr>
        <w:t>静岡県立こころの医療センター</w:t>
      </w:r>
    </w:p>
    <w:p w:rsidR="004B37B9" w:rsidRPr="00E775BF" w:rsidRDefault="005B6177">
      <w:pPr>
        <w:jc w:val="center"/>
        <w:rPr>
          <w:rFonts w:ascii="ＭＳ 明朝" w:hAnsi="ＭＳ 明朝"/>
          <w:color w:val="000000" w:themeColor="text1"/>
          <w:szCs w:val="21"/>
        </w:rPr>
      </w:pPr>
      <w:r w:rsidRPr="00E775BF">
        <w:rPr>
          <w:rFonts w:hint="eastAsia"/>
          <w:color w:val="000000" w:themeColor="text1"/>
          <w:szCs w:val="21"/>
        </w:rPr>
        <w:t>水質検査業務</w:t>
      </w:r>
      <w:r w:rsidR="00A414BA" w:rsidRPr="00E775BF">
        <w:rPr>
          <w:rFonts w:hint="eastAsia"/>
          <w:color w:val="000000" w:themeColor="text1"/>
        </w:rPr>
        <w:t>仕様書</w:t>
      </w:r>
    </w:p>
    <w:p w:rsidR="00561A3B" w:rsidRPr="00E775BF" w:rsidRDefault="00561A3B">
      <w:pPr>
        <w:jc w:val="center"/>
        <w:rPr>
          <w:rFonts w:ascii="ＭＳ 明朝" w:hAnsi="ＭＳ 明朝"/>
          <w:color w:val="000000" w:themeColor="text1"/>
          <w:szCs w:val="21"/>
        </w:rPr>
      </w:pPr>
    </w:p>
    <w:p w:rsidR="00A414BA" w:rsidRPr="00E775BF" w:rsidRDefault="00A414BA" w:rsidP="00A414BA">
      <w:pPr>
        <w:ind w:firstLineChars="100" w:firstLine="210"/>
        <w:rPr>
          <w:rFonts w:ascii="ＭＳ 明朝" w:hAnsi="ＭＳ 明朝"/>
          <w:color w:val="000000" w:themeColor="text1"/>
        </w:rPr>
      </w:pPr>
      <w:r w:rsidRPr="00E775BF">
        <w:rPr>
          <w:rFonts w:asciiTheme="minorEastAsia" w:eastAsiaTheme="minorEastAsia" w:hAnsiTheme="minorEastAsia" w:hint="eastAsia"/>
          <w:color w:val="000000" w:themeColor="text1"/>
          <w:szCs w:val="21"/>
        </w:rPr>
        <w:t>平成2</w:t>
      </w:r>
      <w:r w:rsidR="002D59C1" w:rsidRPr="00E775BF">
        <w:rPr>
          <w:rFonts w:asciiTheme="minorEastAsia" w:eastAsiaTheme="minorEastAsia" w:hAnsiTheme="minorEastAsia" w:hint="eastAsia"/>
          <w:color w:val="000000" w:themeColor="text1"/>
          <w:szCs w:val="21"/>
        </w:rPr>
        <w:t>9</w:t>
      </w:r>
      <w:r w:rsidRPr="00E775BF">
        <w:rPr>
          <w:rFonts w:asciiTheme="minorEastAsia" w:eastAsiaTheme="minorEastAsia" w:hAnsiTheme="minorEastAsia" w:hint="eastAsia"/>
          <w:color w:val="000000" w:themeColor="text1"/>
          <w:szCs w:val="21"/>
        </w:rPr>
        <w:t>年度</w:t>
      </w:r>
      <w:r w:rsidR="00D4600A" w:rsidRPr="00E775BF">
        <w:rPr>
          <w:rFonts w:hint="eastAsia"/>
          <w:color w:val="000000" w:themeColor="text1"/>
          <w:szCs w:val="21"/>
        </w:rPr>
        <w:t>静岡県立こころの医療センター</w:t>
      </w:r>
      <w:r w:rsidRPr="00E775BF">
        <w:rPr>
          <w:rFonts w:hint="eastAsia"/>
          <w:color w:val="000000" w:themeColor="text1"/>
          <w:szCs w:val="21"/>
        </w:rPr>
        <w:t>水質検査業務契約（平成</w:t>
      </w:r>
      <w:r w:rsidRPr="00E775BF">
        <w:rPr>
          <w:rFonts w:hint="eastAsia"/>
          <w:color w:val="000000" w:themeColor="text1"/>
          <w:szCs w:val="21"/>
        </w:rPr>
        <w:t>2</w:t>
      </w:r>
      <w:r w:rsidR="002D59C1" w:rsidRPr="00E775BF">
        <w:rPr>
          <w:color w:val="000000" w:themeColor="text1"/>
          <w:szCs w:val="21"/>
        </w:rPr>
        <w:t>9</w:t>
      </w:r>
      <w:r w:rsidRPr="00E775BF">
        <w:rPr>
          <w:rFonts w:hint="eastAsia"/>
          <w:color w:val="000000" w:themeColor="text1"/>
          <w:szCs w:val="21"/>
        </w:rPr>
        <w:t>～</w:t>
      </w:r>
      <w:r w:rsidR="002D59C1" w:rsidRPr="00E775BF">
        <w:rPr>
          <w:rFonts w:hint="eastAsia"/>
          <w:color w:val="000000" w:themeColor="text1"/>
          <w:szCs w:val="21"/>
        </w:rPr>
        <w:t>31</w:t>
      </w:r>
      <w:r w:rsidRPr="00E775BF">
        <w:rPr>
          <w:rFonts w:hint="eastAsia"/>
          <w:color w:val="000000" w:themeColor="text1"/>
          <w:szCs w:val="21"/>
        </w:rPr>
        <w:t>年度）については、契約書に定めるもののほか、この仕様書の定めるところによる。</w:t>
      </w:r>
    </w:p>
    <w:p w:rsidR="004B37B9" w:rsidRPr="00E775BF" w:rsidRDefault="004B37B9">
      <w:pPr>
        <w:ind w:left="420"/>
        <w:rPr>
          <w:rFonts w:ascii="ＭＳ 明朝" w:hAnsi="ＭＳ 明朝"/>
          <w:color w:val="000000" w:themeColor="text1"/>
        </w:rPr>
      </w:pPr>
    </w:p>
    <w:p w:rsidR="00DB51A0" w:rsidRPr="00E775BF" w:rsidRDefault="001D08E2" w:rsidP="008B3A87">
      <w:pPr>
        <w:rPr>
          <w:rFonts w:ascii="ＭＳ 明朝" w:hAnsi="ＭＳ 明朝"/>
          <w:color w:val="000000" w:themeColor="text1"/>
        </w:rPr>
      </w:pPr>
      <w:r>
        <w:rPr>
          <w:rFonts w:ascii="ＭＳ 明朝" w:hAnsi="ＭＳ 明朝" w:hint="eastAsia"/>
          <w:color w:val="000000" w:themeColor="text1"/>
        </w:rPr>
        <w:t>１</w:t>
      </w:r>
      <w:r w:rsidR="00DB51A0" w:rsidRPr="00E775BF">
        <w:rPr>
          <w:rFonts w:ascii="ＭＳ 明朝" w:hAnsi="ＭＳ 明朝" w:hint="eastAsia"/>
          <w:color w:val="000000" w:themeColor="text1"/>
        </w:rPr>
        <w:t>．業務内容</w:t>
      </w:r>
    </w:p>
    <w:p w:rsidR="00DB51A0" w:rsidRPr="00E775BF" w:rsidRDefault="00FD3E55" w:rsidP="00D4600A">
      <w:pPr>
        <w:rPr>
          <w:rFonts w:ascii="ＭＳ 明朝" w:hAnsi="ＭＳ 明朝"/>
          <w:color w:val="000000" w:themeColor="text1"/>
        </w:rPr>
      </w:pPr>
      <w:r w:rsidRPr="002D45AD">
        <w:rPr>
          <w:rFonts w:ascii="ＭＳ 明朝" w:hAnsi="ＭＳ 明朝" w:hint="eastAsia"/>
        </w:rPr>
        <w:t>（１）</w:t>
      </w:r>
      <w:r w:rsidR="00DB51A0" w:rsidRPr="00E775BF">
        <w:rPr>
          <w:rFonts w:ascii="ＭＳ 明朝" w:hAnsi="ＭＳ 明朝" w:hint="eastAsia"/>
          <w:color w:val="000000" w:themeColor="text1"/>
        </w:rPr>
        <w:t>検査項目及び頻度</w:t>
      </w:r>
    </w:p>
    <w:p w:rsidR="00A414BA" w:rsidRPr="00E775BF" w:rsidRDefault="00A414BA"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実施予定数量（定期検査）は下表のとおりとするが、臨時</w:t>
      </w:r>
      <w:r w:rsidR="00625547" w:rsidRPr="00E775BF">
        <w:rPr>
          <w:rFonts w:ascii="ＭＳ 明朝" w:hAnsi="ＭＳ 明朝" w:hint="eastAsia"/>
          <w:color w:val="000000" w:themeColor="text1"/>
        </w:rPr>
        <w:t>及び追加</w:t>
      </w:r>
      <w:r w:rsidRPr="00E775BF">
        <w:rPr>
          <w:rFonts w:ascii="ＭＳ 明朝" w:hAnsi="ＭＳ 明朝" w:hint="eastAsia"/>
          <w:color w:val="000000" w:themeColor="text1"/>
        </w:rPr>
        <w:t>の検査についても単価契約に基づき実施するものとする。</w:t>
      </w:r>
      <w:r w:rsidR="00434A70" w:rsidRPr="00434A70">
        <w:rPr>
          <w:rFonts w:ascii="ＭＳ 明朝" w:hAnsi="ＭＳ 明朝" w:hint="eastAsia"/>
          <w:color w:val="000000" w:themeColor="text1"/>
        </w:rPr>
        <w:t>各検査項目の詳細は</w:t>
      </w:r>
      <w:r w:rsidR="00434A70" w:rsidRPr="001D08E2">
        <w:rPr>
          <w:rFonts w:asciiTheme="majorEastAsia" w:eastAsiaTheme="majorEastAsia" w:hAnsiTheme="majorEastAsia" w:hint="eastAsia"/>
          <w:color w:val="000000" w:themeColor="text1"/>
        </w:rPr>
        <w:t>別紙１</w:t>
      </w:r>
      <w:r w:rsidR="00434A70" w:rsidRPr="00434A70">
        <w:rPr>
          <w:rFonts w:ascii="ＭＳ 明朝" w:hAnsi="ＭＳ 明朝" w:hint="eastAsia"/>
          <w:color w:val="000000" w:themeColor="text1"/>
        </w:rPr>
        <w:t>に定める。</w:t>
      </w:r>
    </w:p>
    <w:tbl>
      <w:tblPr>
        <w:tblW w:w="8647" w:type="dxa"/>
        <w:tblInd w:w="99" w:type="dxa"/>
        <w:tblCellMar>
          <w:left w:w="99" w:type="dxa"/>
          <w:right w:w="99" w:type="dxa"/>
        </w:tblCellMar>
        <w:tblLook w:val="04A0" w:firstRow="1" w:lastRow="0" w:firstColumn="1" w:lastColumn="0" w:noHBand="0" w:noVBand="1"/>
      </w:tblPr>
      <w:tblGrid>
        <w:gridCol w:w="1560"/>
        <w:gridCol w:w="992"/>
        <w:gridCol w:w="992"/>
        <w:gridCol w:w="5103"/>
      </w:tblGrid>
      <w:tr w:rsidR="00E775BF" w:rsidRPr="00E775BF" w:rsidTr="00050394">
        <w:trPr>
          <w:trHeight w:val="555"/>
        </w:trPr>
        <w:tc>
          <w:tcPr>
            <w:tcW w:w="156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項目</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D97572"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予定</w:t>
            </w:r>
          </w:p>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数量</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単位</w:t>
            </w:r>
          </w:p>
        </w:tc>
        <w:tc>
          <w:tcPr>
            <w:tcW w:w="51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備考</w:t>
            </w:r>
          </w:p>
        </w:tc>
      </w:tr>
      <w:tr w:rsidR="00E775BF" w:rsidRPr="00E775BF" w:rsidTr="00625547">
        <w:trPr>
          <w:trHeight w:val="52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14BA" w:rsidRPr="00E775BF" w:rsidRDefault="00F324FA" w:rsidP="00824D9B">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浄水9</w:t>
            </w:r>
            <w:r w:rsidR="00A414BA" w:rsidRPr="00E775BF">
              <w:rPr>
                <w:rFonts w:ascii="ＭＳ 明朝" w:hAnsi="ＭＳ 明朝" w:cs="ＭＳ Ｐゴシック" w:hint="eastAsia"/>
                <w:color w:val="000000" w:themeColor="text1"/>
                <w:kern w:val="0"/>
                <w:sz w:val="20"/>
              </w:rPr>
              <w:t>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９</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A414B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敷地内宿舎１検体含む</w:t>
            </w:r>
          </w:p>
        </w:tc>
      </w:tr>
      <w:tr w:rsidR="00E775BF" w:rsidRPr="00E775BF" w:rsidTr="00625547">
        <w:trPr>
          <w:trHeight w:val="52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14BA" w:rsidRPr="00E775BF" w:rsidRDefault="00F324FA" w:rsidP="00824D9B">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浄水</w:t>
            </w:r>
            <w:r w:rsidR="00C64F95" w:rsidRPr="00E775BF">
              <w:rPr>
                <w:rFonts w:ascii="ＭＳ 明朝" w:hAnsi="ＭＳ 明朝" w:cs="ＭＳ Ｐゴシック" w:hint="eastAsia"/>
                <w:color w:val="000000" w:themeColor="text1"/>
                <w:kern w:val="0"/>
                <w:sz w:val="20"/>
              </w:rPr>
              <w:t>30</w:t>
            </w:r>
            <w:r w:rsidRPr="00E775BF">
              <w:rPr>
                <w:rFonts w:ascii="ＭＳ 明朝" w:hAnsi="ＭＳ 明朝" w:cs="ＭＳ Ｐゴシック" w:hint="eastAsia"/>
                <w:color w:val="000000" w:themeColor="text1"/>
                <w:kern w:val="0"/>
                <w:sz w:val="20"/>
              </w:rPr>
              <w:t>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３</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A414BA" w:rsidP="00F324FA">
            <w:pPr>
              <w:widowControl/>
              <w:jc w:val="left"/>
              <w:rPr>
                <w:rFonts w:ascii="ＭＳ 明朝" w:hAnsi="ＭＳ 明朝" w:cs="ＭＳ Ｐゴシック"/>
                <w:color w:val="000000" w:themeColor="text1"/>
                <w:kern w:val="0"/>
                <w:sz w:val="20"/>
              </w:rPr>
            </w:pPr>
          </w:p>
        </w:tc>
      </w:tr>
      <w:tr w:rsidR="00E775BF" w:rsidRPr="00E775BF" w:rsidTr="00625547">
        <w:trPr>
          <w:trHeight w:val="52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14BA" w:rsidRPr="00E775BF" w:rsidRDefault="00F324FA" w:rsidP="00824D9B">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浄水</w:t>
            </w:r>
            <w:r w:rsidR="00A414BA" w:rsidRPr="00E775BF">
              <w:rPr>
                <w:rFonts w:ascii="ＭＳ 明朝" w:hAnsi="ＭＳ 明朝" w:cs="ＭＳ Ｐゴシック" w:hint="eastAsia"/>
                <w:color w:val="000000" w:themeColor="text1"/>
                <w:kern w:val="0"/>
                <w:sz w:val="20"/>
              </w:rPr>
              <w:t>51項目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１</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A414BA" w:rsidP="00F324FA">
            <w:pPr>
              <w:widowControl/>
              <w:jc w:val="left"/>
              <w:rPr>
                <w:rFonts w:ascii="ＭＳ 明朝" w:hAnsi="ＭＳ 明朝" w:cs="ＭＳ Ｐゴシック"/>
                <w:color w:val="000000" w:themeColor="text1"/>
                <w:kern w:val="0"/>
                <w:sz w:val="20"/>
              </w:rPr>
            </w:pPr>
          </w:p>
        </w:tc>
        <w:bookmarkStart w:id="0" w:name="_GoBack"/>
        <w:bookmarkEnd w:id="0"/>
      </w:tr>
      <w:tr w:rsidR="00E775BF" w:rsidRPr="00E775BF" w:rsidTr="00625547">
        <w:trPr>
          <w:trHeight w:val="52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14BA" w:rsidRPr="00E775BF" w:rsidRDefault="00F324FA" w:rsidP="00824D9B">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原水</w:t>
            </w:r>
            <w:r w:rsidR="00A414BA" w:rsidRPr="00E775BF">
              <w:rPr>
                <w:rFonts w:ascii="ＭＳ 明朝" w:hAnsi="ＭＳ 明朝" w:cs="ＭＳ Ｐゴシック" w:hint="eastAsia"/>
                <w:color w:val="000000" w:themeColor="text1"/>
                <w:kern w:val="0"/>
                <w:sz w:val="20"/>
              </w:rPr>
              <w:t>40項目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２</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A414BA" w:rsidP="00F324FA">
            <w:pPr>
              <w:widowControl/>
              <w:jc w:val="left"/>
              <w:rPr>
                <w:rFonts w:ascii="ＭＳ 明朝" w:hAnsi="ＭＳ 明朝" w:cs="ＭＳ Ｐゴシック"/>
                <w:color w:val="000000" w:themeColor="text1"/>
                <w:kern w:val="0"/>
                <w:sz w:val="20"/>
              </w:rPr>
            </w:pPr>
          </w:p>
        </w:tc>
      </w:tr>
      <w:tr w:rsidR="00E775BF" w:rsidRPr="00E775BF" w:rsidTr="00625547">
        <w:trPr>
          <w:trHeight w:val="525"/>
        </w:trPr>
        <w:tc>
          <w:tcPr>
            <w:tcW w:w="15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414BA" w:rsidRPr="00E775BF" w:rsidRDefault="00F324FA" w:rsidP="00824D9B">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排水6項目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４</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pH、SS、BOD、Hg、ｎヘキサン抽出物質、フェノール水質検査</w:t>
            </w:r>
          </w:p>
        </w:tc>
      </w:tr>
      <w:tr w:rsidR="00E775BF" w:rsidRPr="00E775BF" w:rsidTr="00625547">
        <w:trPr>
          <w:trHeight w:val="525"/>
        </w:trPr>
        <w:tc>
          <w:tcPr>
            <w:tcW w:w="15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414B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冷却塔レジオネラ属菌</w:t>
            </w:r>
            <w:r w:rsidR="00A414BA" w:rsidRPr="00E775BF">
              <w:rPr>
                <w:rFonts w:ascii="ＭＳ 明朝" w:hAnsi="ＭＳ 明朝" w:cs="ＭＳ Ｐゴシック" w:hint="eastAsia"/>
                <w:color w:val="000000" w:themeColor="text1"/>
                <w:kern w:val="0"/>
                <w:sz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2D59C1"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２</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レジオネラ属菌サンプリング</w:t>
            </w:r>
          </w:p>
        </w:tc>
      </w:tr>
      <w:tr w:rsidR="00E775BF" w:rsidRPr="00E775BF" w:rsidTr="00625547">
        <w:trPr>
          <w:trHeight w:val="1050"/>
        </w:trPr>
        <w:tc>
          <w:tcPr>
            <w:tcW w:w="15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14BA" w:rsidRPr="00E775BF" w:rsidRDefault="00F324FA" w:rsidP="003C32C3">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浴槽水4項目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８</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F324F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過マンガン酸カリウム消費量・濁度・大腸菌群数・レジオネラ属菌</w:t>
            </w:r>
          </w:p>
          <w:p w:rsidR="00A414BA" w:rsidRPr="00E775BF" w:rsidRDefault="00F324FA" w:rsidP="007E0A7E">
            <w:pPr>
              <w:widowControl/>
              <w:ind w:left="1300" w:hangingChars="650" w:hanging="1300"/>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w:t>
            </w:r>
            <w:r w:rsidR="00A414BA" w:rsidRPr="00E775BF">
              <w:rPr>
                <w:rFonts w:ascii="ＭＳ 明朝" w:hAnsi="ＭＳ 明朝" w:cs="ＭＳ Ｐゴシック" w:hint="eastAsia"/>
                <w:color w:val="000000" w:themeColor="text1"/>
                <w:kern w:val="0"/>
                <w:sz w:val="20"/>
              </w:rPr>
              <w:t>北１病棟</w:t>
            </w:r>
            <w:r w:rsidRPr="00E775BF">
              <w:rPr>
                <w:rFonts w:ascii="ＭＳ 明朝" w:hAnsi="ＭＳ 明朝" w:cs="ＭＳ Ｐゴシック" w:hint="eastAsia"/>
                <w:color w:val="000000" w:themeColor="text1"/>
                <w:kern w:val="0"/>
                <w:sz w:val="20"/>
              </w:rPr>
              <w:t>】</w:t>
            </w:r>
            <w:r w:rsidR="007E0A7E" w:rsidRPr="00E775BF">
              <w:rPr>
                <w:rFonts w:ascii="ＭＳ 明朝" w:hAnsi="ＭＳ 明朝" w:cs="ＭＳ Ｐゴシック" w:hint="eastAsia"/>
                <w:color w:val="000000" w:themeColor="text1"/>
                <w:kern w:val="0"/>
                <w:sz w:val="20"/>
              </w:rPr>
              <w:t>男性左浴室、男性右浴室、女性浴室（ユニットバス）、保護室浴室</w:t>
            </w:r>
          </w:p>
          <w:p w:rsidR="00A414B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w:t>
            </w:r>
            <w:r w:rsidR="00D97572" w:rsidRPr="00E775BF">
              <w:rPr>
                <w:rFonts w:ascii="ＭＳ 明朝" w:hAnsi="ＭＳ 明朝" w:cs="ＭＳ Ｐゴシック" w:hint="eastAsia"/>
                <w:color w:val="000000" w:themeColor="text1"/>
                <w:kern w:val="0"/>
                <w:sz w:val="20"/>
              </w:rPr>
              <w:t>北２病棟</w:t>
            </w:r>
            <w:r w:rsidRPr="00E775BF">
              <w:rPr>
                <w:rFonts w:ascii="ＭＳ 明朝" w:hAnsi="ＭＳ 明朝" w:cs="ＭＳ Ｐゴシック" w:hint="eastAsia"/>
                <w:color w:val="000000" w:themeColor="text1"/>
                <w:kern w:val="0"/>
                <w:sz w:val="20"/>
              </w:rPr>
              <w:t>】</w:t>
            </w:r>
            <w:r w:rsidR="007E0A7E" w:rsidRPr="00E775BF">
              <w:rPr>
                <w:rFonts w:ascii="ＭＳ 明朝" w:hAnsi="ＭＳ 明朝" w:cs="ＭＳ Ｐゴシック" w:hint="eastAsia"/>
                <w:color w:val="000000" w:themeColor="text1"/>
                <w:kern w:val="0"/>
                <w:sz w:val="20"/>
              </w:rPr>
              <w:t>浴室、保護室浴室</w:t>
            </w:r>
          </w:p>
          <w:p w:rsidR="00A414B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w:t>
            </w:r>
            <w:r w:rsidR="00D97572" w:rsidRPr="00E775BF">
              <w:rPr>
                <w:rFonts w:ascii="ＭＳ 明朝" w:hAnsi="ＭＳ 明朝" w:cs="ＭＳ Ｐゴシック" w:hint="eastAsia"/>
                <w:color w:val="000000" w:themeColor="text1"/>
                <w:kern w:val="0"/>
                <w:sz w:val="20"/>
              </w:rPr>
              <w:t>南１病棟</w:t>
            </w:r>
            <w:r w:rsidRPr="00E775BF">
              <w:rPr>
                <w:rFonts w:ascii="ＭＳ 明朝" w:hAnsi="ＭＳ 明朝" w:cs="ＭＳ Ｐゴシック" w:hint="eastAsia"/>
                <w:color w:val="000000" w:themeColor="text1"/>
                <w:kern w:val="0"/>
                <w:sz w:val="20"/>
              </w:rPr>
              <w:t>】</w:t>
            </w:r>
            <w:r w:rsidR="00D97572" w:rsidRPr="00E775BF">
              <w:rPr>
                <w:rFonts w:ascii="ＭＳ 明朝" w:hAnsi="ＭＳ 明朝" w:cs="ＭＳ Ｐゴシック" w:hint="eastAsia"/>
                <w:color w:val="000000" w:themeColor="text1"/>
                <w:kern w:val="0"/>
                <w:sz w:val="20"/>
              </w:rPr>
              <w:t>浴室</w:t>
            </w:r>
          </w:p>
          <w:p w:rsidR="00A414BA" w:rsidRPr="00E775BF" w:rsidRDefault="00F324F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w:t>
            </w:r>
            <w:r w:rsidR="00D97572" w:rsidRPr="00E775BF">
              <w:rPr>
                <w:rFonts w:ascii="ＭＳ 明朝" w:hAnsi="ＭＳ 明朝" w:cs="ＭＳ Ｐゴシック" w:hint="eastAsia"/>
                <w:color w:val="000000" w:themeColor="text1"/>
                <w:kern w:val="0"/>
                <w:sz w:val="20"/>
              </w:rPr>
              <w:t>南２病棟</w:t>
            </w:r>
            <w:r w:rsidRPr="00E775BF">
              <w:rPr>
                <w:rFonts w:ascii="ＭＳ 明朝" w:hAnsi="ＭＳ 明朝" w:cs="ＭＳ Ｐゴシック" w:hint="eastAsia"/>
                <w:color w:val="000000" w:themeColor="text1"/>
                <w:kern w:val="0"/>
                <w:sz w:val="20"/>
              </w:rPr>
              <w:t>】</w:t>
            </w:r>
            <w:r w:rsidR="00D97572" w:rsidRPr="00E775BF">
              <w:rPr>
                <w:rFonts w:ascii="ＭＳ 明朝" w:hAnsi="ＭＳ 明朝" w:cs="ＭＳ Ｐゴシック" w:hint="eastAsia"/>
                <w:color w:val="000000" w:themeColor="text1"/>
                <w:kern w:val="0"/>
                <w:sz w:val="20"/>
              </w:rPr>
              <w:t>浴室</w:t>
            </w:r>
          </w:p>
        </w:tc>
      </w:tr>
      <w:tr w:rsidR="00E775BF" w:rsidRPr="00E775BF" w:rsidTr="00625547">
        <w:trPr>
          <w:trHeight w:val="510"/>
        </w:trPr>
        <w:tc>
          <w:tcPr>
            <w:tcW w:w="15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14BA" w:rsidRPr="00E775BF" w:rsidRDefault="00A414BA" w:rsidP="00F324FA">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原水指標菌２項目</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AA32BA">
            <w:pPr>
              <w:widowControl/>
              <w:jc w:val="center"/>
              <w:rPr>
                <w:rFonts w:ascii="ＭＳ 明朝" w:hAnsi="ＭＳ 明朝" w:cs="ＭＳ Ｐゴシック"/>
                <w:color w:val="000000" w:themeColor="text1"/>
                <w:kern w:val="0"/>
                <w:sz w:val="22"/>
                <w:szCs w:val="22"/>
              </w:rPr>
            </w:pPr>
            <w:r w:rsidRPr="00E775BF">
              <w:rPr>
                <w:rFonts w:ascii="ＭＳ 明朝" w:hAnsi="ＭＳ 明朝" w:cs="ＭＳ Ｐゴシック" w:hint="eastAsia"/>
                <w:color w:val="000000" w:themeColor="text1"/>
                <w:kern w:val="0"/>
                <w:sz w:val="22"/>
                <w:szCs w:val="22"/>
              </w:rPr>
              <w:t>８</w:t>
            </w:r>
          </w:p>
        </w:tc>
        <w:tc>
          <w:tcPr>
            <w:tcW w:w="992" w:type="dxa"/>
            <w:tcBorders>
              <w:top w:val="nil"/>
              <w:left w:val="nil"/>
              <w:bottom w:val="single" w:sz="4" w:space="0" w:color="auto"/>
              <w:right w:val="single" w:sz="4" w:space="0" w:color="auto"/>
            </w:tcBorders>
            <w:shd w:val="clear" w:color="auto" w:fill="auto"/>
            <w:noWrap/>
            <w:vAlign w:val="center"/>
            <w:hideMark/>
          </w:tcPr>
          <w:p w:rsidR="00A414BA" w:rsidRPr="00E775BF" w:rsidRDefault="00A414BA" w:rsidP="00824D9B">
            <w:pPr>
              <w:widowControl/>
              <w:jc w:val="center"/>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検体/年</w:t>
            </w:r>
          </w:p>
        </w:tc>
        <w:tc>
          <w:tcPr>
            <w:tcW w:w="5103" w:type="dxa"/>
            <w:tcBorders>
              <w:top w:val="nil"/>
              <w:left w:val="nil"/>
              <w:bottom w:val="single" w:sz="4" w:space="0" w:color="auto"/>
              <w:right w:val="single" w:sz="4" w:space="0" w:color="auto"/>
            </w:tcBorders>
          </w:tcPr>
          <w:p w:rsidR="00A414BA" w:rsidRPr="00E775BF" w:rsidRDefault="00F324FA" w:rsidP="002D45AD">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水道におけるクリプトスポリジウム等対策指針に関する検査　（大腸菌定</w:t>
            </w:r>
            <w:r w:rsidR="002D45AD" w:rsidRPr="00E775BF">
              <w:rPr>
                <w:rFonts w:ascii="ＭＳ 明朝" w:hAnsi="ＭＳ 明朝" w:cs="ＭＳ Ｐゴシック" w:hint="eastAsia"/>
                <w:color w:val="000000" w:themeColor="text1"/>
                <w:kern w:val="0"/>
                <w:sz w:val="20"/>
              </w:rPr>
              <w:t>性</w:t>
            </w:r>
            <w:r w:rsidRPr="00E775BF">
              <w:rPr>
                <w:rFonts w:ascii="ＭＳ 明朝" w:hAnsi="ＭＳ 明朝" w:cs="ＭＳ Ｐゴシック" w:hint="eastAsia"/>
                <w:color w:val="000000" w:themeColor="text1"/>
                <w:kern w:val="0"/>
                <w:sz w:val="20"/>
              </w:rPr>
              <w:t>・嫌気性芽胞菌定量）</w:t>
            </w:r>
          </w:p>
        </w:tc>
      </w:tr>
    </w:tbl>
    <w:p w:rsidR="00D4600A" w:rsidRPr="00E775BF" w:rsidRDefault="006B7C37" w:rsidP="00816E64">
      <w:pPr>
        <w:jc w:val="left"/>
        <w:rPr>
          <w:rFonts w:ascii="ＭＳ 明朝" w:hAnsi="ＭＳ 明朝"/>
          <w:color w:val="000000" w:themeColor="text1"/>
        </w:rPr>
      </w:pPr>
      <w:r w:rsidRPr="00E775BF">
        <w:rPr>
          <w:rFonts w:ascii="ＭＳ 明朝" w:hAnsi="ＭＳ 明朝" w:hint="eastAsia"/>
          <w:color w:val="000000" w:themeColor="text1"/>
        </w:rPr>
        <w:t xml:space="preserve">　</w:t>
      </w:r>
    </w:p>
    <w:p w:rsidR="00825436" w:rsidRPr="00E775BF" w:rsidRDefault="00FD3E55" w:rsidP="00D4600A">
      <w:pPr>
        <w:jc w:val="left"/>
        <w:rPr>
          <w:rFonts w:ascii="ＭＳ 明朝" w:hAnsi="ＭＳ 明朝"/>
          <w:color w:val="000000" w:themeColor="text1"/>
        </w:rPr>
      </w:pPr>
      <w:r>
        <w:rPr>
          <w:rFonts w:ascii="ＭＳ 明朝" w:hAnsi="ＭＳ 明朝" w:hint="eastAsia"/>
        </w:rPr>
        <w:t>（２</w:t>
      </w:r>
      <w:r w:rsidRPr="002D45AD">
        <w:rPr>
          <w:rFonts w:ascii="ＭＳ 明朝" w:hAnsi="ＭＳ 明朝" w:hint="eastAsia"/>
        </w:rPr>
        <w:t>）</w:t>
      </w:r>
      <w:r w:rsidR="005B6AAE" w:rsidRPr="00E775BF">
        <w:rPr>
          <w:rFonts w:ascii="ＭＳ 明朝" w:hAnsi="ＭＳ 明朝" w:hint="eastAsia"/>
          <w:color w:val="000000" w:themeColor="text1"/>
        </w:rPr>
        <w:t>試料の</w:t>
      </w:r>
      <w:r w:rsidR="00825436" w:rsidRPr="00E775BF">
        <w:rPr>
          <w:rFonts w:ascii="ＭＳ 明朝" w:hAnsi="ＭＳ 明朝" w:hint="eastAsia"/>
          <w:color w:val="000000" w:themeColor="text1"/>
        </w:rPr>
        <w:t>採取</w:t>
      </w:r>
    </w:p>
    <w:p w:rsidR="00AC52BD" w:rsidRPr="00E775BF" w:rsidRDefault="00825436" w:rsidP="00D4600A">
      <w:pPr>
        <w:ind w:firstLineChars="100" w:firstLine="210"/>
        <w:rPr>
          <w:rFonts w:ascii="ＭＳ 明朝" w:hAnsi="ＭＳ 明朝"/>
          <w:dstrike/>
          <w:color w:val="000000" w:themeColor="text1"/>
        </w:rPr>
      </w:pPr>
      <w:r w:rsidRPr="00E775BF">
        <w:rPr>
          <w:rFonts w:ascii="ＭＳ 明朝" w:hAnsi="ＭＳ 明朝" w:hint="eastAsia"/>
          <w:color w:val="000000" w:themeColor="text1"/>
        </w:rPr>
        <w:t>試料の採取</w:t>
      </w:r>
      <w:r w:rsidR="00550AF4" w:rsidRPr="00E775BF">
        <w:rPr>
          <w:rFonts w:ascii="ＭＳ 明朝" w:hAnsi="ＭＳ 明朝" w:hint="eastAsia"/>
          <w:color w:val="000000" w:themeColor="text1"/>
        </w:rPr>
        <w:t>は</w:t>
      </w:r>
      <w:r w:rsidR="00B13074" w:rsidRPr="00E775BF">
        <w:rPr>
          <w:rFonts w:ascii="ＭＳ 明朝" w:hAnsi="ＭＳ 明朝" w:hint="eastAsia"/>
          <w:color w:val="000000" w:themeColor="text1"/>
        </w:rPr>
        <w:t>受注</w:t>
      </w:r>
      <w:r w:rsidR="00442170" w:rsidRPr="00E775BF">
        <w:rPr>
          <w:rFonts w:ascii="ＭＳ 明朝" w:hAnsi="ＭＳ 明朝" w:hint="eastAsia"/>
          <w:color w:val="000000" w:themeColor="text1"/>
        </w:rPr>
        <w:t>者</w:t>
      </w:r>
      <w:r w:rsidR="00AC52BD" w:rsidRPr="00E775BF">
        <w:rPr>
          <w:rFonts w:ascii="ＭＳ 明朝" w:hAnsi="ＭＳ 明朝" w:hint="eastAsia"/>
          <w:color w:val="000000" w:themeColor="text1"/>
        </w:rPr>
        <w:t>が行う。</w:t>
      </w:r>
      <w:r w:rsidR="006B7C37" w:rsidRPr="00E775BF">
        <w:rPr>
          <w:rFonts w:ascii="ＭＳ 明朝" w:hAnsi="ＭＳ 明朝" w:hint="eastAsia"/>
          <w:color w:val="000000" w:themeColor="text1"/>
        </w:rPr>
        <w:t>発注者及び受注者</w:t>
      </w:r>
      <w:r w:rsidR="00AA7EA0" w:rsidRPr="00E775BF">
        <w:rPr>
          <w:rFonts w:ascii="ＭＳ 明朝" w:hAnsi="ＭＳ 明朝" w:hint="eastAsia"/>
          <w:color w:val="000000" w:themeColor="text1"/>
        </w:rPr>
        <w:t>は、</w:t>
      </w:r>
      <w:r w:rsidR="00B13074" w:rsidRPr="00E775BF">
        <w:rPr>
          <w:rFonts w:ascii="ＭＳ 明朝" w:hAnsi="ＭＳ 明朝" w:hint="eastAsia"/>
          <w:color w:val="000000" w:themeColor="text1"/>
        </w:rPr>
        <w:t>採取</w:t>
      </w:r>
      <w:r w:rsidR="00816E64" w:rsidRPr="00E775BF">
        <w:rPr>
          <w:rFonts w:ascii="ＭＳ 明朝" w:hAnsi="ＭＳ 明朝" w:hint="eastAsia"/>
          <w:color w:val="000000" w:themeColor="text1"/>
        </w:rPr>
        <w:t>日程</w:t>
      </w:r>
      <w:r w:rsidRPr="00E775BF">
        <w:rPr>
          <w:rFonts w:ascii="ＭＳ 明朝" w:hAnsi="ＭＳ 明朝" w:hint="eastAsia"/>
          <w:color w:val="000000" w:themeColor="text1"/>
        </w:rPr>
        <w:t>、採取</w:t>
      </w:r>
      <w:r w:rsidR="00816E64" w:rsidRPr="00E775BF">
        <w:rPr>
          <w:rFonts w:ascii="ＭＳ 明朝" w:hAnsi="ＭＳ 明朝" w:hint="eastAsia"/>
          <w:color w:val="000000" w:themeColor="text1"/>
        </w:rPr>
        <w:t>地点</w:t>
      </w:r>
      <w:r w:rsidR="00C45579" w:rsidRPr="00E775BF">
        <w:rPr>
          <w:rFonts w:ascii="ＭＳ 明朝" w:hAnsi="ＭＳ 明朝" w:hint="eastAsia"/>
          <w:color w:val="000000" w:themeColor="text1"/>
        </w:rPr>
        <w:t>、試料容器の種類及び本数、</w:t>
      </w:r>
      <w:r w:rsidR="00B13074" w:rsidRPr="00E775BF">
        <w:rPr>
          <w:rFonts w:ascii="ＭＳ 明朝" w:hAnsi="ＭＳ 明朝" w:hint="eastAsia"/>
          <w:color w:val="000000" w:themeColor="text1"/>
        </w:rPr>
        <w:t>採取</w:t>
      </w:r>
      <w:r w:rsidRPr="00E775BF">
        <w:rPr>
          <w:rFonts w:ascii="ＭＳ 明朝" w:hAnsi="ＭＳ 明朝" w:hint="eastAsia"/>
          <w:color w:val="000000" w:themeColor="text1"/>
        </w:rPr>
        <w:t>方法等</w:t>
      </w:r>
      <w:r w:rsidR="00AA7EA0" w:rsidRPr="00E775BF">
        <w:rPr>
          <w:rFonts w:ascii="ＭＳ 明朝" w:hAnsi="ＭＳ 明朝" w:hint="eastAsia"/>
          <w:color w:val="000000" w:themeColor="text1"/>
        </w:rPr>
        <w:t>について</w:t>
      </w:r>
      <w:r w:rsidRPr="00E775BF">
        <w:rPr>
          <w:rFonts w:ascii="ＭＳ 明朝" w:hAnsi="ＭＳ 明朝" w:hint="eastAsia"/>
          <w:color w:val="000000" w:themeColor="text1"/>
        </w:rPr>
        <w:t>、</w:t>
      </w:r>
      <w:r w:rsidR="008301AA" w:rsidRPr="00E775BF">
        <w:rPr>
          <w:rFonts w:ascii="ＭＳ 明朝" w:hAnsi="ＭＳ 明朝" w:hint="eastAsia"/>
          <w:color w:val="000000" w:themeColor="text1"/>
        </w:rPr>
        <w:t>事前</w:t>
      </w:r>
      <w:r w:rsidRPr="00E775BF">
        <w:rPr>
          <w:rFonts w:ascii="ＭＳ 明朝" w:hAnsi="ＭＳ 明朝" w:hint="eastAsia"/>
          <w:color w:val="000000" w:themeColor="text1"/>
        </w:rPr>
        <w:t>協議</w:t>
      </w:r>
      <w:r w:rsidR="009B6B51" w:rsidRPr="00E775BF">
        <w:rPr>
          <w:rFonts w:ascii="ＭＳ 明朝" w:hAnsi="ＭＳ 明朝" w:hint="eastAsia"/>
          <w:color w:val="000000" w:themeColor="text1"/>
        </w:rPr>
        <w:t>を経た後、</w:t>
      </w:r>
      <w:r w:rsidR="00712CD5" w:rsidRPr="00E775BF">
        <w:rPr>
          <w:rFonts w:ascii="ＭＳ 明朝" w:hAnsi="ＭＳ 明朝" w:hint="eastAsia"/>
          <w:color w:val="000000" w:themeColor="text1"/>
        </w:rPr>
        <w:t>決定する。</w:t>
      </w:r>
    </w:p>
    <w:p w:rsidR="00834327" w:rsidRPr="00E775BF" w:rsidRDefault="00FD3E55" w:rsidP="008B3A87">
      <w:pPr>
        <w:rPr>
          <w:rFonts w:ascii="ＭＳ 明朝" w:hAnsi="ＭＳ 明朝"/>
          <w:color w:val="000000" w:themeColor="text1"/>
        </w:rPr>
      </w:pPr>
      <w:r>
        <w:rPr>
          <w:rFonts w:ascii="ＭＳ 明朝" w:hAnsi="ＭＳ 明朝" w:hint="eastAsia"/>
        </w:rPr>
        <w:t>（３</w:t>
      </w:r>
      <w:r w:rsidRPr="002D45AD">
        <w:rPr>
          <w:rFonts w:ascii="ＭＳ 明朝" w:hAnsi="ＭＳ 明朝" w:hint="eastAsia"/>
        </w:rPr>
        <w:t>）</w:t>
      </w:r>
      <w:r w:rsidR="00834327" w:rsidRPr="00E775BF">
        <w:rPr>
          <w:rFonts w:ascii="ＭＳ 明朝" w:hAnsi="ＭＳ 明朝" w:hint="eastAsia"/>
          <w:color w:val="000000" w:themeColor="text1"/>
        </w:rPr>
        <w:t>試料の運搬</w:t>
      </w:r>
    </w:p>
    <w:p w:rsidR="00943C1D" w:rsidRPr="00E775BF" w:rsidRDefault="006B7C37"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受注者</w:t>
      </w:r>
      <w:r w:rsidR="007B70A2" w:rsidRPr="00E775BF">
        <w:rPr>
          <w:rFonts w:ascii="ＭＳ 明朝" w:hAnsi="ＭＳ 明朝" w:hint="eastAsia"/>
          <w:color w:val="000000" w:themeColor="text1"/>
        </w:rPr>
        <w:t>は</w:t>
      </w:r>
      <w:r w:rsidR="00834327" w:rsidRPr="00E775BF">
        <w:rPr>
          <w:rFonts w:ascii="ＭＳ 明朝" w:hAnsi="ＭＳ 明朝" w:hint="eastAsia"/>
          <w:color w:val="000000" w:themeColor="text1"/>
        </w:rPr>
        <w:t>試料</w:t>
      </w:r>
      <w:r w:rsidR="007B70A2" w:rsidRPr="00E775BF">
        <w:rPr>
          <w:rFonts w:ascii="ＭＳ 明朝" w:hAnsi="ＭＳ 明朝" w:hint="eastAsia"/>
          <w:color w:val="000000" w:themeColor="text1"/>
        </w:rPr>
        <w:t>を</w:t>
      </w:r>
      <w:r w:rsidR="007C3379" w:rsidRPr="00E775BF">
        <w:rPr>
          <w:rFonts w:ascii="ＭＳ 明朝" w:hAnsi="ＭＳ 明朝" w:hint="eastAsia"/>
          <w:color w:val="000000" w:themeColor="text1"/>
        </w:rPr>
        <w:t>保冷箱</w:t>
      </w:r>
      <w:r w:rsidR="00834327" w:rsidRPr="00E775BF">
        <w:rPr>
          <w:rFonts w:ascii="ＭＳ 明朝" w:hAnsi="ＭＳ 明朝" w:hint="eastAsia"/>
          <w:color w:val="000000" w:themeColor="text1"/>
        </w:rPr>
        <w:t>等</w:t>
      </w:r>
      <w:r w:rsidR="001F6F78" w:rsidRPr="00E775BF">
        <w:rPr>
          <w:rFonts w:ascii="ＭＳ 明朝" w:hAnsi="ＭＳ 明朝" w:hint="eastAsia"/>
          <w:color w:val="000000" w:themeColor="text1"/>
        </w:rPr>
        <w:t>で</w:t>
      </w:r>
      <w:r w:rsidR="007C3379" w:rsidRPr="00E775BF">
        <w:rPr>
          <w:rFonts w:ascii="ＭＳ 明朝" w:hAnsi="ＭＳ 明朝" w:hint="eastAsia"/>
          <w:color w:val="000000" w:themeColor="text1"/>
        </w:rPr>
        <w:t>保</w:t>
      </w:r>
      <w:r w:rsidR="00834327" w:rsidRPr="00E775BF">
        <w:rPr>
          <w:rFonts w:ascii="ＭＳ 明朝" w:hAnsi="ＭＳ 明朝" w:hint="eastAsia"/>
          <w:color w:val="000000" w:themeColor="text1"/>
        </w:rPr>
        <w:t>冷し、破損防止の措置を施し</w:t>
      </w:r>
      <w:r w:rsidR="005F7301" w:rsidRPr="00E775BF">
        <w:rPr>
          <w:rFonts w:ascii="ＭＳ 明朝" w:hAnsi="ＭＳ 明朝" w:hint="eastAsia"/>
          <w:color w:val="000000" w:themeColor="text1"/>
        </w:rPr>
        <w:t>、速やかに</w:t>
      </w:r>
      <w:r w:rsidR="00D850A7" w:rsidRPr="00E775BF">
        <w:rPr>
          <w:rFonts w:ascii="ＭＳ 明朝" w:hAnsi="ＭＳ 明朝" w:hint="eastAsia"/>
          <w:color w:val="000000" w:themeColor="text1"/>
        </w:rPr>
        <w:t>検査所に</w:t>
      </w:r>
      <w:r w:rsidR="00834327" w:rsidRPr="00E775BF">
        <w:rPr>
          <w:rFonts w:ascii="ＭＳ 明朝" w:hAnsi="ＭＳ 明朝" w:hint="eastAsia"/>
          <w:color w:val="000000" w:themeColor="text1"/>
        </w:rPr>
        <w:t xml:space="preserve">運搬する。　</w:t>
      </w:r>
    </w:p>
    <w:p w:rsidR="001D08E2" w:rsidRDefault="001D08E2" w:rsidP="00D4600A">
      <w:pPr>
        <w:rPr>
          <w:rFonts w:ascii="ＭＳ 明朝" w:hAnsi="ＭＳ 明朝"/>
          <w:color w:val="000000" w:themeColor="text1"/>
        </w:rPr>
      </w:pPr>
    </w:p>
    <w:p w:rsidR="00D4600A" w:rsidRPr="00E775BF" w:rsidRDefault="001D08E2" w:rsidP="00D4600A">
      <w:pPr>
        <w:rPr>
          <w:rFonts w:ascii="ＭＳ 明朝" w:hAnsi="ＭＳ 明朝"/>
          <w:color w:val="000000" w:themeColor="text1"/>
        </w:rPr>
      </w:pPr>
      <w:r>
        <w:rPr>
          <w:rFonts w:ascii="ＭＳ 明朝" w:hAnsi="ＭＳ 明朝" w:hint="eastAsia"/>
          <w:color w:val="000000" w:themeColor="text1"/>
        </w:rPr>
        <w:t>２</w:t>
      </w:r>
      <w:r w:rsidR="00B30C26" w:rsidRPr="00E775BF">
        <w:rPr>
          <w:rFonts w:ascii="ＭＳ 明朝" w:hAnsi="ＭＳ 明朝" w:hint="eastAsia"/>
          <w:color w:val="000000" w:themeColor="text1"/>
        </w:rPr>
        <w:t>．検査結果の報告</w:t>
      </w:r>
    </w:p>
    <w:p w:rsidR="00B30C26" w:rsidRPr="00E775BF" w:rsidRDefault="006B7C37"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受注者</w:t>
      </w:r>
      <w:r w:rsidR="00090893" w:rsidRPr="00E775BF">
        <w:rPr>
          <w:rFonts w:ascii="ＭＳ 明朝" w:hAnsi="ＭＳ 明朝" w:hint="eastAsia"/>
          <w:color w:val="000000" w:themeColor="text1"/>
        </w:rPr>
        <w:t>は、</w:t>
      </w:r>
      <w:r w:rsidR="005B6177" w:rsidRPr="00E775BF">
        <w:rPr>
          <w:rFonts w:ascii="ＭＳ 明朝" w:hAnsi="ＭＳ 明朝" w:hint="eastAsia"/>
          <w:color w:val="000000" w:themeColor="text1"/>
        </w:rPr>
        <w:t>契約書第４条に基づき、水質検査業務完了後速やかに</w:t>
      </w:r>
      <w:r w:rsidR="00DA6DFC" w:rsidRPr="00E775BF">
        <w:rPr>
          <w:rFonts w:ascii="ＭＳ 明朝" w:hAnsi="ＭＳ 明朝" w:hint="eastAsia"/>
          <w:color w:val="000000" w:themeColor="text1"/>
        </w:rPr>
        <w:t>水質検査</w:t>
      </w:r>
      <w:r w:rsidR="005B6177" w:rsidRPr="00E775BF">
        <w:rPr>
          <w:rFonts w:ascii="ＭＳ 明朝" w:hAnsi="ＭＳ 明朝" w:hint="eastAsia"/>
          <w:color w:val="000000" w:themeColor="text1"/>
        </w:rPr>
        <w:t>結果書等（様</w:t>
      </w:r>
      <w:r w:rsidR="005B6177" w:rsidRPr="00E775BF">
        <w:rPr>
          <w:rFonts w:ascii="ＭＳ 明朝" w:hAnsi="ＭＳ 明朝" w:hint="eastAsia"/>
          <w:color w:val="000000" w:themeColor="text1"/>
        </w:rPr>
        <w:lastRenderedPageBreak/>
        <w:t>式任意）を作成し、</w:t>
      </w:r>
      <w:r w:rsidRPr="00E775BF">
        <w:rPr>
          <w:rFonts w:ascii="ＭＳ 明朝" w:hAnsi="ＭＳ 明朝" w:hint="eastAsia"/>
          <w:color w:val="000000" w:themeColor="text1"/>
        </w:rPr>
        <w:t>発注者</w:t>
      </w:r>
      <w:r w:rsidR="00090893" w:rsidRPr="00E775BF">
        <w:rPr>
          <w:rFonts w:ascii="ＭＳ 明朝" w:hAnsi="ＭＳ 明朝" w:hint="eastAsia"/>
          <w:color w:val="000000" w:themeColor="text1"/>
        </w:rPr>
        <w:t>に提出する。</w:t>
      </w:r>
    </w:p>
    <w:p w:rsidR="00B30C26" w:rsidRPr="00E775BF" w:rsidRDefault="00B30C26" w:rsidP="00222B2E">
      <w:pPr>
        <w:ind w:leftChars="191" w:left="424" w:hangingChars="11" w:hanging="23"/>
        <w:rPr>
          <w:rFonts w:ascii="ＭＳ 明朝" w:hAnsi="ＭＳ 明朝"/>
          <w:color w:val="000000" w:themeColor="text1"/>
        </w:rPr>
      </w:pPr>
    </w:p>
    <w:p w:rsidR="00BB0A23" w:rsidRPr="00E775BF" w:rsidRDefault="001D08E2" w:rsidP="00BB0A23">
      <w:pPr>
        <w:rPr>
          <w:rFonts w:ascii="ＭＳ 明朝" w:hAnsi="ＭＳ 明朝"/>
          <w:color w:val="000000" w:themeColor="text1"/>
        </w:rPr>
      </w:pPr>
      <w:r>
        <w:rPr>
          <w:rFonts w:ascii="ＭＳ 明朝" w:hAnsi="ＭＳ 明朝" w:hint="eastAsia"/>
          <w:color w:val="000000" w:themeColor="text1"/>
        </w:rPr>
        <w:t>３</w:t>
      </w:r>
      <w:r w:rsidR="00BB0A23" w:rsidRPr="00E775BF">
        <w:rPr>
          <w:rFonts w:ascii="ＭＳ 明朝" w:hAnsi="ＭＳ 明朝" w:hint="eastAsia"/>
          <w:color w:val="000000" w:themeColor="text1"/>
        </w:rPr>
        <w:t>．試験検査方法</w:t>
      </w:r>
    </w:p>
    <w:p w:rsidR="00BB0A23" w:rsidRPr="00E775BF" w:rsidRDefault="00BB0A23"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水質検査の方法は水質基準項目においては「厚生労働省令第</w:t>
      </w:r>
      <w:r w:rsidR="0005258D" w:rsidRPr="00E775BF">
        <w:rPr>
          <w:rFonts w:ascii="ＭＳ 明朝" w:hAnsi="ＭＳ 明朝" w:hint="eastAsia"/>
          <w:color w:val="000000" w:themeColor="text1"/>
        </w:rPr>
        <w:t>１０１</w:t>
      </w:r>
      <w:r w:rsidRPr="00E775BF">
        <w:rPr>
          <w:rFonts w:ascii="ＭＳ 明朝" w:hAnsi="ＭＳ 明朝" w:hint="eastAsia"/>
          <w:color w:val="000000" w:themeColor="text1"/>
        </w:rPr>
        <w:t>号水質基準に関する省令の規定に基づき厚生労働大臣が定める方法（厚生労働省告示第</w:t>
      </w:r>
      <w:r w:rsidR="0005258D" w:rsidRPr="00E775BF">
        <w:rPr>
          <w:rFonts w:ascii="ＭＳ 明朝" w:hAnsi="ＭＳ 明朝" w:hint="eastAsia"/>
          <w:color w:val="000000" w:themeColor="text1"/>
        </w:rPr>
        <w:t>２６１</w:t>
      </w:r>
      <w:r w:rsidRPr="00E775BF">
        <w:rPr>
          <w:rFonts w:ascii="ＭＳ 明朝" w:hAnsi="ＭＳ 明朝" w:hint="eastAsia"/>
          <w:color w:val="000000" w:themeColor="text1"/>
        </w:rPr>
        <w:t>号）」によるものとする。</w:t>
      </w:r>
    </w:p>
    <w:p w:rsidR="00BB0A23" w:rsidRPr="00E775BF" w:rsidRDefault="00BB0A23"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また、その他項目にあっては、厚生労働省等の通知による試験検査方法や「上水試験方法」等の公的に認められた標準的な試験検査方法によるものとする。</w:t>
      </w:r>
    </w:p>
    <w:p w:rsidR="00BB0A23" w:rsidRPr="00E775BF" w:rsidRDefault="00BB0A23" w:rsidP="00BB0A23">
      <w:pPr>
        <w:ind w:left="420"/>
        <w:rPr>
          <w:rFonts w:ascii="ＭＳ 明朝" w:hAnsi="ＭＳ 明朝"/>
          <w:color w:val="000000" w:themeColor="text1"/>
        </w:rPr>
      </w:pPr>
    </w:p>
    <w:p w:rsidR="009B5A9F" w:rsidRPr="00E775BF" w:rsidRDefault="001D08E2" w:rsidP="009B5A9F">
      <w:pPr>
        <w:rPr>
          <w:rFonts w:ascii="ＭＳ 明朝" w:hAnsi="ＭＳ 明朝"/>
          <w:color w:val="000000" w:themeColor="text1"/>
        </w:rPr>
      </w:pPr>
      <w:r>
        <w:rPr>
          <w:rFonts w:ascii="ＭＳ 明朝" w:hAnsi="ＭＳ 明朝" w:hint="eastAsia"/>
          <w:color w:val="000000" w:themeColor="text1"/>
        </w:rPr>
        <w:t>４</w:t>
      </w:r>
      <w:r w:rsidR="009B5A9F" w:rsidRPr="00E775BF">
        <w:rPr>
          <w:rFonts w:ascii="ＭＳ 明朝" w:hAnsi="ＭＳ 明朝" w:hint="eastAsia"/>
          <w:color w:val="000000" w:themeColor="text1"/>
        </w:rPr>
        <w:t>．水質基準</w:t>
      </w:r>
      <w:r w:rsidR="00DC338B" w:rsidRPr="00E775BF">
        <w:rPr>
          <w:rFonts w:ascii="ＭＳ 明朝" w:hAnsi="ＭＳ 明朝" w:hint="eastAsia"/>
          <w:color w:val="000000" w:themeColor="text1"/>
        </w:rPr>
        <w:t>等</w:t>
      </w:r>
      <w:r w:rsidR="009B5A9F" w:rsidRPr="00E775BF">
        <w:rPr>
          <w:rFonts w:ascii="ＭＳ 明朝" w:hAnsi="ＭＳ 明朝" w:hint="eastAsia"/>
          <w:color w:val="000000" w:themeColor="text1"/>
        </w:rPr>
        <w:t>に適合しない場合の対応</w:t>
      </w:r>
    </w:p>
    <w:p w:rsidR="009B5A9F" w:rsidRPr="00E775BF" w:rsidRDefault="006B7C37"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受注者</w:t>
      </w:r>
      <w:r w:rsidR="009B5A9F" w:rsidRPr="00E775BF">
        <w:rPr>
          <w:rFonts w:ascii="ＭＳ 明朝" w:hAnsi="ＭＳ 明朝" w:hint="eastAsia"/>
          <w:color w:val="000000" w:themeColor="text1"/>
        </w:rPr>
        <w:t>は、実施した水質検査において、水質基準</w:t>
      </w:r>
      <w:r w:rsidR="001F6F78" w:rsidRPr="00E775BF">
        <w:rPr>
          <w:rFonts w:ascii="ＭＳ 明朝" w:hAnsi="ＭＳ 明朝" w:hint="eastAsia"/>
          <w:color w:val="000000" w:themeColor="text1"/>
        </w:rPr>
        <w:t>等</w:t>
      </w:r>
      <w:r w:rsidRPr="00E775BF">
        <w:rPr>
          <w:rFonts w:ascii="ＭＳ 明朝" w:hAnsi="ＭＳ 明朝" w:hint="eastAsia"/>
          <w:color w:val="000000" w:themeColor="text1"/>
        </w:rPr>
        <w:t>に適合しない項目が生じた場合には、電話等により速やかに発注者</w:t>
      </w:r>
      <w:r w:rsidR="009B5A9F" w:rsidRPr="00E775BF">
        <w:rPr>
          <w:rFonts w:ascii="ＭＳ 明朝" w:hAnsi="ＭＳ 明朝" w:hint="eastAsia"/>
          <w:color w:val="000000" w:themeColor="text1"/>
        </w:rPr>
        <w:t>へ報告するものとする。</w:t>
      </w:r>
    </w:p>
    <w:p w:rsidR="00332C0F" w:rsidRPr="00E775BF" w:rsidRDefault="006B7C37" w:rsidP="00D4600A">
      <w:pPr>
        <w:ind w:firstLineChars="100" w:firstLine="210"/>
        <w:rPr>
          <w:rFonts w:ascii="ＭＳ 明朝" w:hAnsi="ＭＳ 明朝"/>
          <w:color w:val="000000" w:themeColor="text1"/>
        </w:rPr>
      </w:pPr>
      <w:r w:rsidRPr="00E775BF">
        <w:rPr>
          <w:rFonts w:ascii="ＭＳ 明朝" w:hAnsi="ＭＳ 明朝" w:hint="eastAsia"/>
          <w:color w:val="000000" w:themeColor="text1"/>
        </w:rPr>
        <w:t>また、受注者は発注者</w:t>
      </w:r>
      <w:r w:rsidR="009B5A9F" w:rsidRPr="00E775BF">
        <w:rPr>
          <w:rFonts w:ascii="ＭＳ 明朝" w:hAnsi="ＭＳ 明朝" w:hint="eastAsia"/>
          <w:color w:val="000000" w:themeColor="text1"/>
        </w:rPr>
        <w:t>の要請により、必要に応じて採取及び再検査を行うものとする。</w:t>
      </w:r>
    </w:p>
    <w:p w:rsidR="009B5A9F" w:rsidRPr="00E775BF" w:rsidRDefault="00332C0F" w:rsidP="002521A0">
      <w:pPr>
        <w:ind w:left="210" w:hangingChars="100" w:hanging="210"/>
        <w:rPr>
          <w:rFonts w:ascii="ＭＳ 明朝" w:hAnsi="ＭＳ 明朝"/>
          <w:color w:val="FF0000"/>
        </w:rPr>
      </w:pPr>
      <w:r w:rsidRPr="00E775BF">
        <w:rPr>
          <w:rFonts w:ascii="ＭＳ 明朝" w:hAnsi="ＭＳ 明朝" w:hint="eastAsia"/>
          <w:color w:val="FF0000"/>
        </w:rPr>
        <w:t xml:space="preserve">　</w:t>
      </w:r>
    </w:p>
    <w:p w:rsidR="005E226A" w:rsidRPr="002D45AD" w:rsidRDefault="001D08E2" w:rsidP="00D4600A">
      <w:pPr>
        <w:rPr>
          <w:rFonts w:ascii="ＭＳ 明朝" w:hAnsi="ＭＳ 明朝"/>
        </w:rPr>
      </w:pPr>
      <w:r>
        <w:rPr>
          <w:rFonts w:ascii="ＭＳ 明朝" w:hAnsi="ＭＳ 明朝" w:hint="eastAsia"/>
        </w:rPr>
        <w:t>５</w:t>
      </w:r>
      <w:r w:rsidR="005E226A" w:rsidRPr="002D45AD">
        <w:rPr>
          <w:rFonts w:ascii="ＭＳ 明朝" w:hAnsi="ＭＳ 明朝" w:hint="eastAsia"/>
        </w:rPr>
        <w:t>．再委託の禁止</w:t>
      </w:r>
    </w:p>
    <w:p w:rsidR="005E226A" w:rsidRPr="002D45AD" w:rsidRDefault="005E226A" w:rsidP="00D4600A">
      <w:pPr>
        <w:ind w:firstLineChars="100" w:firstLine="210"/>
        <w:rPr>
          <w:rFonts w:ascii="ＭＳ 明朝" w:hAnsi="ＭＳ 明朝"/>
        </w:rPr>
      </w:pPr>
      <w:r w:rsidRPr="002D45AD">
        <w:rPr>
          <w:rFonts w:ascii="ＭＳ 明朝" w:hAnsi="ＭＳ 明朝" w:hint="eastAsia"/>
        </w:rPr>
        <w:t>検査結果の信頼性と水質検査業務受託者の責務を明確化するため、水質基準項目の全項目又は一部を第三者に委任し、又は請け負わせてはならない。</w:t>
      </w:r>
    </w:p>
    <w:p w:rsidR="005E226A" w:rsidRPr="002D45AD" w:rsidRDefault="005E226A" w:rsidP="00D4600A">
      <w:pPr>
        <w:ind w:firstLineChars="100" w:firstLine="210"/>
        <w:rPr>
          <w:rFonts w:ascii="ＭＳ 明朝" w:hAnsi="ＭＳ 明朝"/>
        </w:rPr>
      </w:pPr>
    </w:p>
    <w:p w:rsidR="00AE2177" w:rsidRPr="002D45AD" w:rsidRDefault="001D08E2" w:rsidP="00D4600A">
      <w:pPr>
        <w:rPr>
          <w:rFonts w:ascii="ＭＳ 明朝" w:hAnsi="ＭＳ 明朝"/>
        </w:rPr>
      </w:pPr>
      <w:r>
        <w:rPr>
          <w:rFonts w:ascii="ＭＳ 明朝" w:hAnsi="ＭＳ 明朝" w:hint="eastAsia"/>
        </w:rPr>
        <w:t>６</w:t>
      </w:r>
      <w:r w:rsidR="00AE2177" w:rsidRPr="002D45AD">
        <w:rPr>
          <w:rFonts w:ascii="ＭＳ 明朝" w:hAnsi="ＭＳ 明朝" w:hint="eastAsia"/>
        </w:rPr>
        <w:t>．検査施設への立入</w:t>
      </w:r>
      <w:r w:rsidR="00B351D4" w:rsidRPr="002D45AD">
        <w:rPr>
          <w:rFonts w:ascii="ＭＳ 明朝" w:hAnsi="ＭＳ 明朝" w:hint="eastAsia"/>
        </w:rPr>
        <w:t>調査</w:t>
      </w:r>
    </w:p>
    <w:p w:rsidR="00561A3B" w:rsidRPr="002D45AD" w:rsidRDefault="00446D9E" w:rsidP="00D4600A">
      <w:pPr>
        <w:ind w:firstLineChars="100" w:firstLine="210"/>
        <w:rPr>
          <w:rFonts w:ascii="ＭＳ 明朝" w:hAnsi="ＭＳ 明朝"/>
        </w:rPr>
      </w:pPr>
      <w:r w:rsidRPr="002D45AD">
        <w:rPr>
          <w:rFonts w:ascii="ＭＳ 明朝" w:hAnsi="ＭＳ 明朝" w:hint="eastAsia"/>
        </w:rPr>
        <w:t>発注者</w:t>
      </w:r>
      <w:r w:rsidR="0005258D" w:rsidRPr="002D45AD">
        <w:rPr>
          <w:rFonts w:ascii="ＭＳ 明朝" w:hAnsi="ＭＳ 明朝" w:hint="eastAsia"/>
        </w:rPr>
        <w:t>は、１</w:t>
      </w:r>
      <w:r w:rsidR="00AE2177" w:rsidRPr="002D45AD">
        <w:rPr>
          <w:rFonts w:ascii="ＭＳ 明朝" w:hAnsi="ＭＳ 明朝" w:hint="eastAsia"/>
        </w:rPr>
        <w:t>年以内に</w:t>
      </w:r>
      <w:r w:rsidR="00B351D4" w:rsidRPr="002D45AD">
        <w:rPr>
          <w:rFonts w:ascii="ＭＳ 明朝" w:hAnsi="ＭＳ 明朝" w:hint="eastAsia"/>
        </w:rPr>
        <w:t>定期に</w:t>
      </w:r>
      <w:r w:rsidR="0005258D" w:rsidRPr="002D45AD">
        <w:rPr>
          <w:rFonts w:ascii="ＭＳ 明朝" w:hAnsi="ＭＳ 明朝" w:hint="eastAsia"/>
        </w:rPr>
        <w:t>１</w:t>
      </w:r>
      <w:r w:rsidRPr="002D45AD">
        <w:rPr>
          <w:rFonts w:ascii="ＭＳ 明朝" w:hAnsi="ＭＳ 明朝" w:hint="eastAsia"/>
        </w:rPr>
        <w:t>回、受注者</w:t>
      </w:r>
      <w:r w:rsidR="00AE2177" w:rsidRPr="002D45AD">
        <w:rPr>
          <w:rFonts w:ascii="ＭＳ 明朝" w:hAnsi="ＭＳ 明朝" w:hint="eastAsia"/>
        </w:rPr>
        <w:t>に対し次の事項について、検査施設への立入調査を実施し、水質検査機関の技術能力等を確認する</w:t>
      </w:r>
      <w:r w:rsidR="00390C17" w:rsidRPr="002D45AD">
        <w:rPr>
          <w:rFonts w:ascii="ＭＳ 明朝" w:hAnsi="ＭＳ 明朝" w:hint="eastAsia"/>
        </w:rPr>
        <w:t>ことができる</w:t>
      </w:r>
      <w:r w:rsidR="00AE2177" w:rsidRPr="002D45AD">
        <w:rPr>
          <w:rFonts w:ascii="ＭＳ 明朝" w:hAnsi="ＭＳ 明朝" w:hint="eastAsia"/>
        </w:rPr>
        <w:t>。</w:t>
      </w:r>
    </w:p>
    <w:p w:rsidR="00561A3B" w:rsidRPr="002D45AD" w:rsidRDefault="00AE2177" w:rsidP="00D4600A">
      <w:pPr>
        <w:rPr>
          <w:rFonts w:ascii="ＭＳ 明朝" w:hAnsi="ＭＳ 明朝"/>
        </w:rPr>
      </w:pPr>
      <w:r w:rsidRPr="002D45AD">
        <w:rPr>
          <w:rFonts w:ascii="ＭＳ 明朝" w:hAnsi="ＭＳ 明朝" w:hint="eastAsia"/>
        </w:rPr>
        <w:t>（１）水質検査の結果の根拠となる資料</w:t>
      </w:r>
    </w:p>
    <w:p w:rsidR="00B351D4" w:rsidRPr="002D45AD" w:rsidRDefault="00B351D4" w:rsidP="00D4600A">
      <w:pPr>
        <w:ind w:firstLineChars="100" w:firstLine="210"/>
        <w:rPr>
          <w:rFonts w:ascii="ＭＳ 明朝" w:hAnsi="ＭＳ 明朝"/>
        </w:rPr>
      </w:pPr>
      <w:r w:rsidRPr="002D45AD">
        <w:rPr>
          <w:rFonts w:ascii="ＭＳ 明朝" w:hAnsi="ＭＳ 明朝" w:hint="eastAsia"/>
        </w:rPr>
        <w:t>①　試料採取日時</w:t>
      </w:r>
    </w:p>
    <w:p w:rsidR="00B351D4" w:rsidRPr="002D45AD" w:rsidRDefault="00B351D4" w:rsidP="00D4600A">
      <w:pPr>
        <w:ind w:firstLineChars="100" w:firstLine="210"/>
        <w:rPr>
          <w:rFonts w:ascii="ＭＳ 明朝" w:hAnsi="ＭＳ 明朝"/>
        </w:rPr>
      </w:pPr>
      <w:r w:rsidRPr="002D45AD">
        <w:rPr>
          <w:rFonts w:ascii="ＭＳ 明朝" w:hAnsi="ＭＳ 明朝" w:hint="eastAsia"/>
        </w:rPr>
        <w:t>②　試料採取場所出発日時</w:t>
      </w:r>
    </w:p>
    <w:p w:rsidR="00B351D4" w:rsidRPr="002D45AD" w:rsidRDefault="00B351D4" w:rsidP="00D4600A">
      <w:pPr>
        <w:ind w:firstLineChars="100" w:firstLine="210"/>
        <w:rPr>
          <w:rFonts w:ascii="ＭＳ 明朝" w:hAnsi="ＭＳ 明朝"/>
        </w:rPr>
      </w:pPr>
      <w:r w:rsidRPr="002D45AD">
        <w:rPr>
          <w:rFonts w:ascii="ＭＳ 明朝" w:hAnsi="ＭＳ 明朝" w:hint="eastAsia"/>
        </w:rPr>
        <w:t>③　試料</w:t>
      </w:r>
      <w:r w:rsidR="00BE2C80" w:rsidRPr="002D45AD">
        <w:rPr>
          <w:rFonts w:ascii="ＭＳ 明朝" w:hAnsi="ＭＳ 明朝" w:hint="eastAsia"/>
        </w:rPr>
        <w:t>の</w:t>
      </w:r>
      <w:r w:rsidRPr="002D45AD">
        <w:rPr>
          <w:rFonts w:ascii="ＭＳ 明朝" w:hAnsi="ＭＳ 明朝" w:hint="eastAsia"/>
        </w:rPr>
        <w:t>検査所到着日時</w:t>
      </w:r>
    </w:p>
    <w:p w:rsidR="00AE2177" w:rsidRPr="002D45AD" w:rsidRDefault="00B351D4" w:rsidP="00D4600A">
      <w:pPr>
        <w:ind w:firstLineChars="100" w:firstLine="210"/>
        <w:rPr>
          <w:rFonts w:ascii="ＭＳ 明朝" w:hAnsi="ＭＳ 明朝"/>
        </w:rPr>
      </w:pPr>
      <w:r w:rsidRPr="002D45AD">
        <w:rPr>
          <w:rFonts w:ascii="ＭＳ 明朝" w:hAnsi="ＭＳ 明朝" w:hint="eastAsia"/>
        </w:rPr>
        <w:t>④　検査</w:t>
      </w:r>
      <w:r w:rsidR="00AE2177" w:rsidRPr="002D45AD">
        <w:rPr>
          <w:rFonts w:ascii="ＭＳ 明朝" w:hAnsi="ＭＳ 明朝" w:hint="eastAsia"/>
        </w:rPr>
        <w:t>開始及び終了日時</w:t>
      </w:r>
    </w:p>
    <w:p w:rsidR="00561A3B" w:rsidRPr="002D45AD" w:rsidRDefault="00C06443" w:rsidP="00D4600A">
      <w:pPr>
        <w:ind w:firstLineChars="100" w:firstLine="210"/>
        <w:rPr>
          <w:rFonts w:ascii="ＭＳ 明朝" w:hAnsi="ＭＳ 明朝"/>
        </w:rPr>
      </w:pPr>
      <w:r>
        <w:rPr>
          <w:rFonts w:ascii="ＭＳ 明朝" w:hAnsi="ＭＳ 明朝" w:hint="eastAsia"/>
        </w:rPr>
        <w:t xml:space="preserve">⑤　</w:t>
      </w:r>
      <w:r w:rsidR="00B351D4" w:rsidRPr="002D45AD">
        <w:rPr>
          <w:rFonts w:ascii="ＭＳ 明朝" w:hAnsi="ＭＳ 明朝" w:hint="eastAsia"/>
        </w:rPr>
        <w:t>検査</w:t>
      </w:r>
      <w:r w:rsidR="00AE2177" w:rsidRPr="002D45AD">
        <w:rPr>
          <w:rFonts w:ascii="ＭＳ 明朝" w:hAnsi="ＭＳ 明朝" w:hint="eastAsia"/>
        </w:rPr>
        <w:t>実施者（登録検査員）氏名</w:t>
      </w:r>
    </w:p>
    <w:p w:rsidR="00AE2177" w:rsidRPr="002D45AD" w:rsidRDefault="00C06443" w:rsidP="00D4600A">
      <w:pPr>
        <w:ind w:firstLineChars="100" w:firstLine="210"/>
        <w:rPr>
          <w:rFonts w:ascii="ＭＳ 明朝" w:hAnsi="ＭＳ 明朝"/>
        </w:rPr>
      </w:pPr>
      <w:r>
        <w:rPr>
          <w:rFonts w:ascii="ＭＳ 明朝" w:hAnsi="ＭＳ 明朝" w:hint="eastAsia"/>
        </w:rPr>
        <w:t xml:space="preserve">⑥　</w:t>
      </w:r>
      <w:r w:rsidR="00AE2177" w:rsidRPr="00D4600A">
        <w:rPr>
          <w:rFonts w:ascii="ＭＳ 明朝" w:hAnsi="ＭＳ 明朝" w:hint="eastAsia"/>
        </w:rPr>
        <w:t>検査項目毎のバックデータ、検量線のクロマトグラム</w:t>
      </w:r>
      <w:r w:rsidR="00AE2177" w:rsidRPr="002D45AD">
        <w:rPr>
          <w:rFonts w:ascii="ＭＳ 明朝" w:hAnsi="ＭＳ 明朝" w:hint="eastAsia"/>
        </w:rPr>
        <w:t>及び濃度計算書</w:t>
      </w:r>
    </w:p>
    <w:p w:rsidR="00AE2177" w:rsidRPr="002D45AD" w:rsidRDefault="00561A3B" w:rsidP="00D4600A">
      <w:pPr>
        <w:ind w:firstLineChars="100" w:firstLine="210"/>
        <w:rPr>
          <w:rFonts w:ascii="ＭＳ 明朝" w:hAnsi="ＭＳ 明朝"/>
        </w:rPr>
      </w:pPr>
      <w:r w:rsidRPr="002D45AD">
        <w:rPr>
          <w:rFonts w:ascii="ＭＳ 明朝" w:hAnsi="ＭＳ 明朝" w:hint="eastAsia"/>
        </w:rPr>
        <w:t>⑦</w:t>
      </w:r>
      <w:r w:rsidR="00FD4EEC" w:rsidRPr="002D45AD">
        <w:rPr>
          <w:rFonts w:ascii="ＭＳ 明朝" w:hAnsi="ＭＳ 明朝" w:hint="eastAsia"/>
        </w:rPr>
        <w:t xml:space="preserve">　</w:t>
      </w:r>
      <w:r w:rsidR="00AE2177" w:rsidRPr="002D45AD">
        <w:rPr>
          <w:rFonts w:ascii="ＭＳ 明朝" w:hAnsi="ＭＳ 明朝" w:hint="eastAsia"/>
        </w:rPr>
        <w:t>その他水質検査の結果の根拠に必要な資料</w:t>
      </w:r>
    </w:p>
    <w:p w:rsidR="00AE2177" w:rsidRPr="002D45AD" w:rsidRDefault="00AE2177" w:rsidP="00D4600A">
      <w:pPr>
        <w:rPr>
          <w:rFonts w:ascii="ＭＳ 明朝" w:hAnsi="ＭＳ 明朝"/>
        </w:rPr>
      </w:pPr>
      <w:r w:rsidRPr="002D45AD">
        <w:rPr>
          <w:rFonts w:ascii="ＭＳ 明朝" w:hAnsi="ＭＳ 明朝" w:hint="eastAsia"/>
        </w:rPr>
        <w:t>（２）内部精度管理の実施状況</w:t>
      </w:r>
    </w:p>
    <w:p w:rsidR="00AE2177" w:rsidRPr="002D45AD" w:rsidRDefault="00AE2177" w:rsidP="00D4600A">
      <w:pPr>
        <w:rPr>
          <w:rFonts w:ascii="ＭＳ 明朝" w:hAnsi="ＭＳ 明朝"/>
        </w:rPr>
      </w:pPr>
      <w:r w:rsidRPr="002D45AD">
        <w:rPr>
          <w:rFonts w:ascii="ＭＳ 明朝" w:hAnsi="ＭＳ 明朝" w:hint="eastAsia"/>
        </w:rPr>
        <w:t>（３）外部精度管理の実施状況</w:t>
      </w:r>
    </w:p>
    <w:p w:rsidR="00AE2177" w:rsidRPr="002D45AD" w:rsidRDefault="00AE2177" w:rsidP="00D4600A">
      <w:pPr>
        <w:rPr>
          <w:rFonts w:ascii="ＭＳ 明朝" w:hAnsi="ＭＳ 明朝"/>
        </w:rPr>
      </w:pPr>
      <w:r w:rsidRPr="002D45AD">
        <w:rPr>
          <w:rFonts w:ascii="ＭＳ 明朝" w:hAnsi="ＭＳ 明朝" w:hint="eastAsia"/>
        </w:rPr>
        <w:t>（４）水質基準項目に関する品質管理の認証取得</w:t>
      </w:r>
      <w:r w:rsidR="00876AC0" w:rsidRPr="002D45AD">
        <w:rPr>
          <w:rFonts w:ascii="ＭＳ 明朝" w:hAnsi="ＭＳ 明朝" w:hint="eastAsia"/>
        </w:rPr>
        <w:t>及び</w:t>
      </w:r>
      <w:r w:rsidRPr="002D45AD">
        <w:rPr>
          <w:rFonts w:ascii="ＭＳ 明朝" w:hAnsi="ＭＳ 明朝" w:hint="eastAsia"/>
        </w:rPr>
        <w:t>取り組み</w:t>
      </w:r>
      <w:r w:rsidR="00876AC0" w:rsidRPr="002D45AD">
        <w:rPr>
          <w:rFonts w:ascii="ＭＳ 明朝" w:hAnsi="ＭＳ 明朝" w:hint="eastAsia"/>
        </w:rPr>
        <w:t>状況</w:t>
      </w:r>
    </w:p>
    <w:p w:rsidR="00AE2177" w:rsidRPr="002D45AD" w:rsidRDefault="00AE2177" w:rsidP="00D4600A">
      <w:pPr>
        <w:rPr>
          <w:rFonts w:ascii="ＭＳ 明朝" w:hAnsi="ＭＳ 明朝"/>
        </w:rPr>
      </w:pPr>
      <w:r w:rsidRPr="002D45AD">
        <w:rPr>
          <w:rFonts w:ascii="ＭＳ 明朝" w:hAnsi="ＭＳ 明朝" w:hint="eastAsia"/>
        </w:rPr>
        <w:t>（５）検査機器の</w:t>
      </w:r>
      <w:r w:rsidR="00876AC0" w:rsidRPr="002D45AD">
        <w:rPr>
          <w:rFonts w:ascii="ＭＳ 明朝" w:hAnsi="ＭＳ 明朝" w:hint="eastAsia"/>
        </w:rPr>
        <w:t>整備</w:t>
      </w:r>
      <w:r w:rsidRPr="002D45AD">
        <w:rPr>
          <w:rFonts w:ascii="ＭＳ 明朝" w:hAnsi="ＭＳ 明朝" w:hint="eastAsia"/>
        </w:rPr>
        <w:t>状況</w:t>
      </w:r>
    </w:p>
    <w:p w:rsidR="00AE2177" w:rsidRPr="002D45AD" w:rsidRDefault="00AE2177" w:rsidP="00D4600A">
      <w:pPr>
        <w:rPr>
          <w:rFonts w:ascii="ＭＳ 明朝" w:hAnsi="ＭＳ 明朝"/>
        </w:rPr>
      </w:pPr>
      <w:r w:rsidRPr="002D45AD">
        <w:rPr>
          <w:rFonts w:ascii="ＭＳ 明朝" w:hAnsi="ＭＳ 明朝" w:hint="eastAsia"/>
        </w:rPr>
        <w:t>（６）その他水質検査の実施状況を確認するために必要と思われる事項</w:t>
      </w:r>
    </w:p>
    <w:p w:rsidR="007031C8" w:rsidRDefault="007031C8" w:rsidP="00D4600A">
      <w:pPr>
        <w:ind w:firstLineChars="100" w:firstLine="210"/>
        <w:rPr>
          <w:rFonts w:ascii="ＭＳ 明朝" w:hAnsi="ＭＳ 明朝"/>
        </w:rPr>
      </w:pPr>
    </w:p>
    <w:p w:rsidR="001D08E2" w:rsidRPr="00D4600A" w:rsidRDefault="001D08E2" w:rsidP="00D4600A">
      <w:pPr>
        <w:ind w:firstLineChars="100" w:firstLine="210"/>
        <w:rPr>
          <w:rFonts w:ascii="ＭＳ 明朝" w:hAnsi="ＭＳ 明朝"/>
        </w:rPr>
      </w:pPr>
    </w:p>
    <w:p w:rsidR="00561A3B" w:rsidRPr="002D45AD" w:rsidRDefault="001D08E2" w:rsidP="00D4600A">
      <w:pPr>
        <w:rPr>
          <w:rFonts w:ascii="ＭＳ 明朝" w:hAnsi="ＭＳ 明朝"/>
        </w:rPr>
      </w:pPr>
      <w:r>
        <w:rPr>
          <w:rFonts w:ascii="ＭＳ 明朝" w:hAnsi="ＭＳ 明朝" w:hint="eastAsia"/>
        </w:rPr>
        <w:lastRenderedPageBreak/>
        <w:t>７</w:t>
      </w:r>
      <w:r w:rsidR="005E226A" w:rsidRPr="002D45AD">
        <w:rPr>
          <w:rFonts w:ascii="ＭＳ 明朝" w:hAnsi="ＭＳ 明朝" w:hint="eastAsia"/>
        </w:rPr>
        <w:t>．提出書類</w:t>
      </w:r>
    </w:p>
    <w:p w:rsidR="00561A3B" w:rsidRPr="002D45AD" w:rsidRDefault="00446D9E" w:rsidP="00D4600A">
      <w:pPr>
        <w:ind w:firstLineChars="100" w:firstLine="210"/>
        <w:rPr>
          <w:rFonts w:ascii="ＭＳ 明朝" w:hAnsi="ＭＳ 明朝"/>
        </w:rPr>
      </w:pPr>
      <w:r w:rsidRPr="002D45AD">
        <w:rPr>
          <w:rFonts w:ascii="ＭＳ 明朝" w:hAnsi="ＭＳ 明朝" w:hint="eastAsia"/>
        </w:rPr>
        <w:t>受注者は、契約締結後、以下の書類を作成し速やかに発注者</w:t>
      </w:r>
      <w:r w:rsidR="005E226A" w:rsidRPr="002D45AD">
        <w:rPr>
          <w:rFonts w:ascii="ＭＳ 明朝" w:hAnsi="ＭＳ 明朝" w:hint="eastAsia"/>
        </w:rPr>
        <w:t>に提出する。</w:t>
      </w:r>
      <w:r w:rsidR="004F63DA" w:rsidRPr="002D45AD">
        <w:rPr>
          <w:rFonts w:ascii="ＭＳ 明朝" w:hAnsi="ＭＳ 明朝" w:hint="eastAsia"/>
        </w:rPr>
        <w:t>ただし、年間計画表については、各年度の業務開始前に提出するものとする。</w:t>
      </w:r>
    </w:p>
    <w:p w:rsidR="005E226A" w:rsidRPr="002D45AD" w:rsidRDefault="00753D06" w:rsidP="00D4600A">
      <w:pPr>
        <w:rPr>
          <w:rFonts w:ascii="ＭＳ 明朝" w:hAnsi="ＭＳ 明朝"/>
        </w:rPr>
      </w:pPr>
      <w:r w:rsidRPr="002D45AD">
        <w:rPr>
          <w:rFonts w:ascii="ＭＳ 明朝" w:hAnsi="ＭＳ 明朝" w:hint="eastAsia"/>
        </w:rPr>
        <w:t>（１）</w:t>
      </w:r>
      <w:r w:rsidR="005E226A" w:rsidRPr="002D45AD">
        <w:rPr>
          <w:rFonts w:ascii="ＭＳ 明朝" w:hAnsi="ＭＳ 明朝" w:hint="eastAsia"/>
        </w:rPr>
        <w:t>水質検査項目の検査方法及び定量下限値の一覧表</w:t>
      </w:r>
    </w:p>
    <w:p w:rsidR="005E226A" w:rsidRPr="002D45AD" w:rsidRDefault="00753D06" w:rsidP="00D4600A">
      <w:pPr>
        <w:rPr>
          <w:rFonts w:ascii="ＭＳ 明朝" w:hAnsi="ＭＳ 明朝"/>
        </w:rPr>
      </w:pPr>
      <w:r w:rsidRPr="002D45AD">
        <w:rPr>
          <w:rFonts w:ascii="ＭＳ 明朝" w:hAnsi="ＭＳ 明朝" w:hint="eastAsia"/>
        </w:rPr>
        <w:t>（２）</w:t>
      </w:r>
      <w:r w:rsidR="005E226A" w:rsidRPr="002D45AD">
        <w:rPr>
          <w:rFonts w:ascii="ＭＳ 明朝" w:hAnsi="ＭＳ 明朝" w:hint="eastAsia"/>
        </w:rPr>
        <w:t>突発水質汚染時等の臨時の水質検査</w:t>
      </w:r>
      <w:r w:rsidR="00952486" w:rsidRPr="002D45AD">
        <w:rPr>
          <w:rFonts w:ascii="ＭＳ 明朝" w:hAnsi="ＭＳ 明朝" w:hint="eastAsia"/>
        </w:rPr>
        <w:t>に対応する</w:t>
      </w:r>
      <w:r w:rsidR="005E226A" w:rsidRPr="002D45AD">
        <w:rPr>
          <w:rFonts w:ascii="ＭＳ 明朝" w:hAnsi="ＭＳ 明朝" w:hint="eastAsia"/>
        </w:rPr>
        <w:t>ため、</w:t>
      </w:r>
      <w:r w:rsidR="00952486" w:rsidRPr="002D45AD">
        <w:rPr>
          <w:rFonts w:ascii="ＭＳ 明朝" w:hAnsi="ＭＳ 明朝" w:hint="eastAsia"/>
        </w:rPr>
        <w:t>業務時間及び夜間、休日などの業務時間外を含めた</w:t>
      </w:r>
      <w:r w:rsidR="005E226A" w:rsidRPr="002D45AD">
        <w:rPr>
          <w:rFonts w:ascii="ＭＳ 明朝" w:hAnsi="ＭＳ 明朝" w:hint="eastAsia"/>
        </w:rPr>
        <w:t>緊急の水質検査体制</w:t>
      </w:r>
    </w:p>
    <w:p w:rsidR="00712CD5" w:rsidRPr="002D45AD" w:rsidRDefault="00753D06" w:rsidP="00D4600A">
      <w:pPr>
        <w:rPr>
          <w:rFonts w:ascii="ＭＳ 明朝" w:hAnsi="ＭＳ 明朝"/>
        </w:rPr>
      </w:pPr>
      <w:r w:rsidRPr="002D45AD">
        <w:rPr>
          <w:rFonts w:ascii="ＭＳ 明朝" w:hAnsi="ＭＳ 明朝" w:hint="eastAsia"/>
        </w:rPr>
        <w:t>（３）</w:t>
      </w:r>
      <w:r w:rsidR="00C45579" w:rsidRPr="002D45AD">
        <w:rPr>
          <w:rFonts w:ascii="ＭＳ 明朝" w:hAnsi="ＭＳ 明朝" w:hint="eastAsia"/>
        </w:rPr>
        <w:t>検査項目、</w:t>
      </w:r>
      <w:r w:rsidR="009E1DBE" w:rsidRPr="002D45AD">
        <w:rPr>
          <w:rFonts w:ascii="ＭＳ 明朝" w:hAnsi="ＭＳ 明朝" w:hint="eastAsia"/>
        </w:rPr>
        <w:t>採取</w:t>
      </w:r>
      <w:r w:rsidR="00712CD5" w:rsidRPr="002D45AD">
        <w:rPr>
          <w:rFonts w:ascii="ＭＳ 明朝" w:hAnsi="ＭＳ 明朝" w:hint="eastAsia"/>
        </w:rPr>
        <w:t>日</w:t>
      </w:r>
      <w:r w:rsidR="004D25A2" w:rsidRPr="002D45AD">
        <w:rPr>
          <w:rFonts w:ascii="ＭＳ 明朝" w:hAnsi="ＭＳ 明朝" w:hint="eastAsia"/>
        </w:rPr>
        <w:t>程</w:t>
      </w:r>
      <w:r w:rsidR="00C45579" w:rsidRPr="002D45AD">
        <w:rPr>
          <w:rFonts w:ascii="ＭＳ 明朝" w:hAnsi="ＭＳ 明朝" w:hint="eastAsia"/>
        </w:rPr>
        <w:t>、採取地点、試料容器の種類及び本数、</w:t>
      </w:r>
      <w:r w:rsidR="009E1DBE" w:rsidRPr="002D45AD">
        <w:rPr>
          <w:rFonts w:ascii="ＭＳ 明朝" w:hAnsi="ＭＳ 明朝" w:hint="eastAsia"/>
        </w:rPr>
        <w:t>採取</w:t>
      </w:r>
      <w:r w:rsidR="00B43814" w:rsidRPr="002D45AD">
        <w:rPr>
          <w:rFonts w:ascii="ＭＳ 明朝" w:hAnsi="ＭＳ 明朝" w:hint="eastAsia"/>
        </w:rPr>
        <w:t>及び運搬</w:t>
      </w:r>
      <w:r w:rsidR="00712CD5" w:rsidRPr="002D45AD">
        <w:rPr>
          <w:rFonts w:ascii="ＭＳ 明朝" w:hAnsi="ＭＳ 明朝" w:hint="eastAsia"/>
        </w:rPr>
        <w:t>方法</w:t>
      </w:r>
      <w:r w:rsidR="00DB26AF" w:rsidRPr="002D45AD">
        <w:rPr>
          <w:rFonts w:ascii="ＭＳ 明朝" w:hAnsi="ＭＳ 明朝" w:hint="eastAsia"/>
        </w:rPr>
        <w:t>、</w:t>
      </w:r>
      <w:r w:rsidR="00B43814" w:rsidRPr="002D45AD">
        <w:rPr>
          <w:rFonts w:ascii="ＭＳ 明朝" w:hAnsi="ＭＳ 明朝" w:hint="eastAsia"/>
        </w:rPr>
        <w:t>その他必要と思われる事項</w:t>
      </w:r>
      <w:r w:rsidR="00712CD5" w:rsidRPr="002D45AD">
        <w:rPr>
          <w:rFonts w:ascii="ＭＳ 明朝" w:hAnsi="ＭＳ 明朝" w:hint="eastAsia"/>
        </w:rPr>
        <w:t>を記載した年間計画表</w:t>
      </w:r>
      <w:r w:rsidR="00201B69" w:rsidRPr="002D45AD">
        <w:rPr>
          <w:rFonts w:ascii="ＭＳ 明朝" w:hAnsi="ＭＳ 明朝" w:hint="eastAsia"/>
        </w:rPr>
        <w:t>等</w:t>
      </w:r>
    </w:p>
    <w:p w:rsidR="005E226A" w:rsidRPr="00D4600A" w:rsidRDefault="005E226A" w:rsidP="00D4600A">
      <w:pPr>
        <w:ind w:firstLineChars="100" w:firstLine="210"/>
        <w:rPr>
          <w:rFonts w:ascii="ＭＳ 明朝" w:hAnsi="ＭＳ 明朝"/>
        </w:rPr>
      </w:pPr>
    </w:p>
    <w:p w:rsidR="00D4600A" w:rsidRDefault="001D08E2" w:rsidP="00D4600A">
      <w:pPr>
        <w:rPr>
          <w:rFonts w:ascii="ＭＳ 明朝" w:hAnsi="ＭＳ 明朝"/>
        </w:rPr>
      </w:pPr>
      <w:r>
        <w:rPr>
          <w:rFonts w:ascii="ＭＳ 明朝" w:hAnsi="ＭＳ 明朝" w:hint="eastAsia"/>
        </w:rPr>
        <w:t>８</w:t>
      </w:r>
      <w:r w:rsidR="00876AC0" w:rsidRPr="002D45AD">
        <w:rPr>
          <w:rFonts w:ascii="ＭＳ 明朝" w:hAnsi="ＭＳ 明朝" w:hint="eastAsia"/>
        </w:rPr>
        <w:t>．秘密の保持</w:t>
      </w:r>
    </w:p>
    <w:p w:rsidR="00876AC0" w:rsidRPr="002D45AD" w:rsidRDefault="00446D9E" w:rsidP="00D4600A">
      <w:pPr>
        <w:ind w:firstLineChars="100" w:firstLine="210"/>
        <w:rPr>
          <w:rFonts w:ascii="ＭＳ 明朝" w:hAnsi="ＭＳ 明朝"/>
        </w:rPr>
      </w:pPr>
      <w:r w:rsidRPr="002D45AD">
        <w:rPr>
          <w:rFonts w:ascii="ＭＳ 明朝" w:hAnsi="ＭＳ 明朝" w:hint="eastAsia"/>
        </w:rPr>
        <w:t>受注者</w:t>
      </w:r>
      <w:r w:rsidR="00876AC0" w:rsidRPr="002D45AD">
        <w:rPr>
          <w:rFonts w:ascii="ＭＳ 明朝" w:hAnsi="ＭＳ 明朝" w:hint="eastAsia"/>
        </w:rPr>
        <w:t>は、業務上知り得た事実を第三者に漏らしてはならないものとする。</w:t>
      </w:r>
    </w:p>
    <w:p w:rsidR="00876AC0" w:rsidRPr="002D45AD" w:rsidRDefault="00324014" w:rsidP="00D4600A">
      <w:pPr>
        <w:ind w:firstLineChars="100" w:firstLine="210"/>
        <w:rPr>
          <w:rFonts w:ascii="ＭＳ 明朝" w:hAnsi="ＭＳ 明朝"/>
        </w:rPr>
      </w:pPr>
      <w:r w:rsidRPr="002D45AD">
        <w:rPr>
          <w:rFonts w:ascii="ＭＳ 明朝" w:hAnsi="ＭＳ 明朝" w:hint="eastAsia"/>
        </w:rPr>
        <w:t>但し</w:t>
      </w:r>
      <w:r w:rsidR="00446D9E" w:rsidRPr="002D45AD">
        <w:rPr>
          <w:rFonts w:ascii="ＭＳ 明朝" w:hAnsi="ＭＳ 明朝" w:hint="eastAsia"/>
        </w:rPr>
        <w:t>、事前に発注者</w:t>
      </w:r>
      <w:r w:rsidR="00876AC0" w:rsidRPr="002D45AD">
        <w:rPr>
          <w:rFonts w:ascii="ＭＳ 明朝" w:hAnsi="ＭＳ 明朝" w:hint="eastAsia"/>
        </w:rPr>
        <w:t>に公開の同意を得ている場合及び「個人情報の保護に関する法律」等の法令に基づく合法的な開示請求があった場合は、この限りではない。</w:t>
      </w:r>
    </w:p>
    <w:p w:rsidR="00876AC0" w:rsidRPr="00D4600A" w:rsidRDefault="00876AC0" w:rsidP="00D4600A">
      <w:pPr>
        <w:ind w:firstLineChars="100" w:firstLine="210"/>
        <w:rPr>
          <w:rFonts w:ascii="ＭＳ 明朝" w:hAnsi="ＭＳ 明朝"/>
        </w:rPr>
      </w:pPr>
    </w:p>
    <w:p w:rsidR="00561A3B" w:rsidRPr="002D45AD" w:rsidRDefault="001D08E2" w:rsidP="00D4600A">
      <w:pPr>
        <w:rPr>
          <w:rFonts w:ascii="ＭＳ 明朝" w:hAnsi="ＭＳ 明朝"/>
        </w:rPr>
      </w:pPr>
      <w:r>
        <w:rPr>
          <w:rFonts w:ascii="ＭＳ 明朝" w:hAnsi="ＭＳ 明朝" w:hint="eastAsia"/>
        </w:rPr>
        <w:t>９</w:t>
      </w:r>
      <w:r w:rsidR="00876AC0" w:rsidRPr="002D45AD">
        <w:rPr>
          <w:rFonts w:ascii="ＭＳ 明朝" w:hAnsi="ＭＳ 明朝" w:hint="eastAsia"/>
        </w:rPr>
        <w:t>．</w:t>
      </w:r>
      <w:r w:rsidR="00984B59" w:rsidRPr="002D45AD">
        <w:rPr>
          <w:rFonts w:ascii="ＭＳ 明朝" w:hAnsi="ＭＳ 明朝" w:hint="eastAsia"/>
        </w:rPr>
        <w:t>契約外の事項</w:t>
      </w:r>
    </w:p>
    <w:p w:rsidR="00876AC0" w:rsidRPr="002D45AD" w:rsidRDefault="00876AC0" w:rsidP="00D4600A">
      <w:pPr>
        <w:ind w:firstLineChars="100" w:firstLine="210"/>
        <w:rPr>
          <w:rFonts w:ascii="ＭＳ 明朝" w:hAnsi="ＭＳ 明朝"/>
        </w:rPr>
      </w:pPr>
      <w:r w:rsidRPr="00D4600A">
        <w:rPr>
          <w:rFonts w:ascii="ＭＳ 明朝" w:hAnsi="ＭＳ 明朝" w:hint="eastAsia"/>
        </w:rPr>
        <w:t>この特記仕様書に定めのない事項や疑義が生じた事項については、双方協議して処理に当るものとする。</w:t>
      </w:r>
    </w:p>
    <w:p w:rsidR="00984B59" w:rsidRPr="00D4600A" w:rsidRDefault="00984B59" w:rsidP="00D4600A">
      <w:pPr>
        <w:ind w:firstLineChars="100" w:firstLine="210"/>
        <w:rPr>
          <w:rFonts w:ascii="ＭＳ 明朝" w:hAnsi="ＭＳ 明朝"/>
        </w:rPr>
      </w:pPr>
    </w:p>
    <w:p w:rsidR="00984B59" w:rsidRPr="00D4600A" w:rsidRDefault="00984B59" w:rsidP="00D4600A">
      <w:pPr>
        <w:ind w:firstLineChars="100" w:firstLine="210"/>
        <w:rPr>
          <w:rFonts w:ascii="ＭＳ 明朝" w:hAnsi="ＭＳ 明朝"/>
        </w:rPr>
      </w:pPr>
    </w:p>
    <w:p w:rsidR="00984B59" w:rsidRPr="00D4600A" w:rsidRDefault="00984B59" w:rsidP="00D4600A">
      <w:pPr>
        <w:ind w:firstLineChars="100" w:firstLine="210"/>
        <w:rPr>
          <w:rFonts w:ascii="ＭＳ 明朝" w:hAnsi="ＭＳ 明朝"/>
        </w:rPr>
      </w:pPr>
    </w:p>
    <w:sectPr w:rsidR="00984B59" w:rsidRPr="00D4600A">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0D3" w:rsidRDefault="00EA30D3">
      <w:r>
        <w:separator/>
      </w:r>
    </w:p>
  </w:endnote>
  <w:endnote w:type="continuationSeparator" w:id="0">
    <w:p w:rsidR="00EA30D3" w:rsidRDefault="00EA3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923" w:rsidRDefault="00CC1923" w:rsidP="003706DC">
    <w:pPr>
      <w:pStyle w:val="a7"/>
      <w:jc w:val="right"/>
    </w:pPr>
    <w:r w:rsidRPr="00566BF6">
      <w:rPr>
        <w:rFonts w:ascii="Times New Roman" w:hAnsi="Times New Roman"/>
        <w:kern w:val="0"/>
        <w:szCs w:val="21"/>
      </w:rPr>
      <w:t xml:space="preserve"> </w:t>
    </w:r>
    <w:r w:rsidRPr="00566BF6">
      <w:rPr>
        <w:rFonts w:ascii="Times New Roman" w:hAnsi="Times New Roman"/>
        <w:kern w:val="0"/>
        <w:szCs w:val="21"/>
      </w:rPr>
      <w:fldChar w:fldCharType="begin"/>
    </w:r>
    <w:r w:rsidRPr="00566BF6">
      <w:rPr>
        <w:rFonts w:ascii="Times New Roman" w:hAnsi="Times New Roman"/>
        <w:kern w:val="0"/>
        <w:szCs w:val="21"/>
      </w:rPr>
      <w:instrText xml:space="preserve"> PAGE </w:instrText>
    </w:r>
    <w:r w:rsidRPr="00566BF6">
      <w:rPr>
        <w:rFonts w:ascii="Times New Roman" w:hAnsi="Times New Roman"/>
        <w:kern w:val="0"/>
        <w:szCs w:val="21"/>
      </w:rPr>
      <w:fldChar w:fldCharType="separate"/>
    </w:r>
    <w:r w:rsidR="00AA32BA">
      <w:rPr>
        <w:rFonts w:ascii="Times New Roman" w:hAnsi="Times New Roman"/>
        <w:noProof/>
        <w:kern w:val="0"/>
        <w:szCs w:val="21"/>
      </w:rPr>
      <w:t>1</w:t>
    </w:r>
    <w:r w:rsidRPr="00566BF6">
      <w:rPr>
        <w:rFonts w:ascii="Times New Roman" w:hAnsi="Times New Roman"/>
        <w:kern w:val="0"/>
        <w:szCs w:val="21"/>
      </w:rPr>
      <w:fldChar w:fldCharType="end"/>
    </w:r>
    <w:r>
      <w:rPr>
        <w:rFonts w:ascii="Times New Roman" w:hAnsi="Times New Roman"/>
        <w:kern w:val="0"/>
        <w:szCs w:val="21"/>
      </w:rPr>
      <w:t xml:space="preserve"> </w:t>
    </w:r>
    <w:r>
      <w:rPr>
        <w:rFonts w:ascii="Times New Roman" w:hAnsi="Times New Roman" w:hint="eastAsia"/>
        <w:kern w:val="0"/>
        <w:szCs w:val="21"/>
      </w:rPr>
      <w:t>/</w:t>
    </w:r>
    <w:r w:rsidRPr="00566BF6">
      <w:rPr>
        <w:rFonts w:ascii="Times New Roman" w:hAnsi="Times New Roman"/>
        <w:kern w:val="0"/>
        <w:szCs w:val="21"/>
      </w:rPr>
      <w:t xml:space="preserve"> </w:t>
    </w:r>
    <w:r w:rsidRPr="00566BF6">
      <w:rPr>
        <w:rFonts w:ascii="Times New Roman" w:hAnsi="Times New Roman"/>
        <w:kern w:val="0"/>
        <w:szCs w:val="21"/>
      </w:rPr>
      <w:fldChar w:fldCharType="begin"/>
    </w:r>
    <w:r w:rsidRPr="00566BF6">
      <w:rPr>
        <w:rFonts w:ascii="Times New Roman" w:hAnsi="Times New Roman"/>
        <w:kern w:val="0"/>
        <w:szCs w:val="21"/>
      </w:rPr>
      <w:instrText xml:space="preserve"> NUMPAGES </w:instrText>
    </w:r>
    <w:r w:rsidRPr="00566BF6">
      <w:rPr>
        <w:rFonts w:ascii="Times New Roman" w:hAnsi="Times New Roman"/>
        <w:kern w:val="0"/>
        <w:szCs w:val="21"/>
      </w:rPr>
      <w:fldChar w:fldCharType="separate"/>
    </w:r>
    <w:r w:rsidR="00AA32BA">
      <w:rPr>
        <w:rFonts w:ascii="Times New Roman" w:hAnsi="Times New Roman"/>
        <w:noProof/>
        <w:kern w:val="0"/>
        <w:szCs w:val="21"/>
      </w:rPr>
      <w:t>3</w:t>
    </w:r>
    <w:r w:rsidRPr="00566BF6">
      <w:rPr>
        <w:rFonts w:ascii="Times New Roman" w:hAnsi="Times New Roman"/>
        <w:kern w:val="0"/>
        <w:szCs w:val="21"/>
      </w:rPr>
      <w:fldChar w:fldCharType="end"/>
    </w: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0D3" w:rsidRDefault="00EA30D3">
      <w:r>
        <w:separator/>
      </w:r>
    </w:p>
  </w:footnote>
  <w:footnote w:type="continuationSeparator" w:id="0">
    <w:p w:rsidR="00EA30D3" w:rsidRDefault="00EA30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81BB9"/>
    <w:multiLevelType w:val="singleLevel"/>
    <w:tmpl w:val="14729C48"/>
    <w:lvl w:ilvl="0">
      <w:start w:val="1"/>
      <w:numFmt w:val="decimalFullWidth"/>
      <w:lvlText w:val="（%1）"/>
      <w:lvlJc w:val="left"/>
      <w:pPr>
        <w:tabs>
          <w:tab w:val="num" w:pos="1050"/>
        </w:tabs>
        <w:ind w:left="1050" w:hanging="630"/>
      </w:pPr>
      <w:rPr>
        <w:rFonts w:hint="eastAsia"/>
        <w:lang w:val="en-US"/>
      </w:rPr>
    </w:lvl>
  </w:abstractNum>
  <w:abstractNum w:abstractNumId="1">
    <w:nsid w:val="1E607FA4"/>
    <w:multiLevelType w:val="hybridMultilevel"/>
    <w:tmpl w:val="CE0E8876"/>
    <w:lvl w:ilvl="0" w:tplc="D3944BB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22067DDF"/>
    <w:multiLevelType w:val="hybridMultilevel"/>
    <w:tmpl w:val="D26617C0"/>
    <w:lvl w:ilvl="0" w:tplc="0EF65590">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595008E"/>
    <w:multiLevelType w:val="hybridMultilevel"/>
    <w:tmpl w:val="F082577A"/>
    <w:lvl w:ilvl="0" w:tplc="AC0CF502">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956070D"/>
    <w:multiLevelType w:val="singleLevel"/>
    <w:tmpl w:val="4E9ADF30"/>
    <w:lvl w:ilvl="0">
      <w:start w:val="1"/>
      <w:numFmt w:val="decimalFullWidth"/>
      <w:lvlText w:val="（%1）"/>
      <w:lvlJc w:val="left"/>
      <w:pPr>
        <w:tabs>
          <w:tab w:val="num" w:pos="1050"/>
        </w:tabs>
        <w:ind w:left="1050" w:hanging="630"/>
      </w:pPr>
      <w:rPr>
        <w:rFonts w:hint="eastAsia"/>
      </w:rPr>
    </w:lvl>
  </w:abstractNum>
  <w:abstractNum w:abstractNumId="5">
    <w:nsid w:val="3C9E2BC0"/>
    <w:multiLevelType w:val="hybridMultilevel"/>
    <w:tmpl w:val="ACE0B1F2"/>
    <w:lvl w:ilvl="0" w:tplc="21AADCCA">
      <w:start w:val="1"/>
      <w:numFmt w:val="decimalFullWidth"/>
      <w:lvlText w:val="(%1)"/>
      <w:lvlJc w:val="left"/>
      <w:pPr>
        <w:ind w:left="778" w:hanging="390"/>
      </w:pPr>
      <w:rPr>
        <w:rFonts w:hint="default"/>
        <w:b w:val="0"/>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6">
    <w:nsid w:val="41A22C6D"/>
    <w:multiLevelType w:val="hybridMultilevel"/>
    <w:tmpl w:val="DFEE55F6"/>
    <w:lvl w:ilvl="0" w:tplc="C7DE3FFA">
      <w:start w:val="1"/>
      <w:numFmt w:val="decimalFullWidth"/>
      <w:lvlText w:val="(%1)"/>
      <w:lvlJc w:val="left"/>
      <w:pPr>
        <w:ind w:left="778" w:hanging="390"/>
      </w:pPr>
      <w:rPr>
        <w:rFonts w:hint="default"/>
        <w:b/>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7">
    <w:nsid w:val="446E73B3"/>
    <w:multiLevelType w:val="hybridMultilevel"/>
    <w:tmpl w:val="40A0A160"/>
    <w:lvl w:ilvl="0" w:tplc="A2ECBF44">
      <w:start w:val="4"/>
      <w:numFmt w:val="japaneseCounting"/>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53DC6DD1"/>
    <w:multiLevelType w:val="hybridMultilevel"/>
    <w:tmpl w:val="A5867FC2"/>
    <w:lvl w:ilvl="0" w:tplc="24D66832">
      <w:start w:val="5"/>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nsid w:val="59E578F2"/>
    <w:multiLevelType w:val="hybridMultilevel"/>
    <w:tmpl w:val="56EAB946"/>
    <w:lvl w:ilvl="0" w:tplc="8DEE7D3E">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60A56D98"/>
    <w:multiLevelType w:val="hybridMultilevel"/>
    <w:tmpl w:val="903497B6"/>
    <w:lvl w:ilvl="0" w:tplc="2774D33E">
      <w:start w:val="6"/>
      <w:numFmt w:val="decimalEnclosedCircle"/>
      <w:lvlText w:val="%1"/>
      <w:lvlJc w:val="left"/>
      <w:pPr>
        <w:tabs>
          <w:tab w:val="num" w:pos="1485"/>
        </w:tabs>
        <w:ind w:left="1485" w:hanging="420"/>
      </w:pPr>
      <w:rPr>
        <w:rFonts w:hint="default"/>
      </w:rPr>
    </w:lvl>
    <w:lvl w:ilvl="1" w:tplc="04090017" w:tentative="1">
      <w:start w:val="1"/>
      <w:numFmt w:val="aiueoFullWidth"/>
      <w:lvlText w:val="(%2)"/>
      <w:lvlJc w:val="left"/>
      <w:pPr>
        <w:tabs>
          <w:tab w:val="num" w:pos="1905"/>
        </w:tabs>
        <w:ind w:left="1905" w:hanging="420"/>
      </w:pPr>
    </w:lvl>
    <w:lvl w:ilvl="2" w:tplc="04090011" w:tentative="1">
      <w:start w:val="1"/>
      <w:numFmt w:val="decimalEnclosedCircle"/>
      <w:lvlText w:val="%3"/>
      <w:lvlJc w:val="left"/>
      <w:pPr>
        <w:tabs>
          <w:tab w:val="num" w:pos="2325"/>
        </w:tabs>
        <w:ind w:left="2325" w:hanging="420"/>
      </w:pPr>
    </w:lvl>
    <w:lvl w:ilvl="3" w:tplc="0409000F" w:tentative="1">
      <w:start w:val="1"/>
      <w:numFmt w:val="decimal"/>
      <w:lvlText w:val="%4."/>
      <w:lvlJc w:val="left"/>
      <w:pPr>
        <w:tabs>
          <w:tab w:val="num" w:pos="2745"/>
        </w:tabs>
        <w:ind w:left="2745" w:hanging="420"/>
      </w:pPr>
    </w:lvl>
    <w:lvl w:ilvl="4" w:tplc="04090017" w:tentative="1">
      <w:start w:val="1"/>
      <w:numFmt w:val="aiueoFullWidth"/>
      <w:lvlText w:val="(%5)"/>
      <w:lvlJc w:val="left"/>
      <w:pPr>
        <w:tabs>
          <w:tab w:val="num" w:pos="3165"/>
        </w:tabs>
        <w:ind w:left="3165" w:hanging="420"/>
      </w:pPr>
    </w:lvl>
    <w:lvl w:ilvl="5" w:tplc="04090011" w:tentative="1">
      <w:start w:val="1"/>
      <w:numFmt w:val="decimalEnclosedCircle"/>
      <w:lvlText w:val="%6"/>
      <w:lvlJc w:val="left"/>
      <w:pPr>
        <w:tabs>
          <w:tab w:val="num" w:pos="3585"/>
        </w:tabs>
        <w:ind w:left="3585" w:hanging="420"/>
      </w:pPr>
    </w:lvl>
    <w:lvl w:ilvl="6" w:tplc="0409000F" w:tentative="1">
      <w:start w:val="1"/>
      <w:numFmt w:val="decimal"/>
      <w:lvlText w:val="%7."/>
      <w:lvlJc w:val="left"/>
      <w:pPr>
        <w:tabs>
          <w:tab w:val="num" w:pos="4005"/>
        </w:tabs>
        <w:ind w:left="4005" w:hanging="420"/>
      </w:pPr>
    </w:lvl>
    <w:lvl w:ilvl="7" w:tplc="04090017" w:tentative="1">
      <w:start w:val="1"/>
      <w:numFmt w:val="aiueoFullWidth"/>
      <w:lvlText w:val="(%8)"/>
      <w:lvlJc w:val="left"/>
      <w:pPr>
        <w:tabs>
          <w:tab w:val="num" w:pos="4425"/>
        </w:tabs>
        <w:ind w:left="4425" w:hanging="420"/>
      </w:pPr>
    </w:lvl>
    <w:lvl w:ilvl="8" w:tplc="04090011" w:tentative="1">
      <w:start w:val="1"/>
      <w:numFmt w:val="decimalEnclosedCircle"/>
      <w:lvlText w:val="%9"/>
      <w:lvlJc w:val="left"/>
      <w:pPr>
        <w:tabs>
          <w:tab w:val="num" w:pos="4845"/>
        </w:tabs>
        <w:ind w:left="4845" w:hanging="420"/>
      </w:pPr>
    </w:lvl>
  </w:abstractNum>
  <w:abstractNum w:abstractNumId="11">
    <w:nsid w:val="61DA216C"/>
    <w:multiLevelType w:val="singleLevel"/>
    <w:tmpl w:val="B7CA694E"/>
    <w:lvl w:ilvl="0">
      <w:start w:val="1"/>
      <w:numFmt w:val="decimalFullWidth"/>
      <w:lvlText w:val="（%1）"/>
      <w:lvlJc w:val="left"/>
      <w:pPr>
        <w:tabs>
          <w:tab w:val="num" w:pos="1050"/>
        </w:tabs>
        <w:ind w:left="1050" w:hanging="630"/>
      </w:pPr>
      <w:rPr>
        <w:rFonts w:hint="eastAsia"/>
      </w:rPr>
    </w:lvl>
  </w:abstractNum>
  <w:abstractNum w:abstractNumId="12">
    <w:nsid w:val="67A45B60"/>
    <w:multiLevelType w:val="singleLevel"/>
    <w:tmpl w:val="82A8E908"/>
    <w:lvl w:ilvl="0">
      <w:start w:val="1"/>
      <w:numFmt w:val="decimalFullWidth"/>
      <w:lvlText w:val="%1．"/>
      <w:lvlJc w:val="left"/>
      <w:pPr>
        <w:tabs>
          <w:tab w:val="num" w:pos="420"/>
        </w:tabs>
        <w:ind w:left="420" w:hanging="420"/>
      </w:pPr>
      <w:rPr>
        <w:rFonts w:hint="eastAsia"/>
        <w:b/>
      </w:rPr>
    </w:lvl>
  </w:abstractNum>
  <w:abstractNum w:abstractNumId="13">
    <w:nsid w:val="6D0D5B4D"/>
    <w:multiLevelType w:val="hybridMultilevel"/>
    <w:tmpl w:val="5BFC45FE"/>
    <w:lvl w:ilvl="0" w:tplc="3248681C">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2"/>
  </w:num>
  <w:num w:numId="2">
    <w:abstractNumId w:val="0"/>
  </w:num>
  <w:num w:numId="3">
    <w:abstractNumId w:val="11"/>
  </w:num>
  <w:num w:numId="4">
    <w:abstractNumId w:val="4"/>
  </w:num>
  <w:num w:numId="5">
    <w:abstractNumId w:val="2"/>
  </w:num>
  <w:num w:numId="6">
    <w:abstractNumId w:val="6"/>
  </w:num>
  <w:num w:numId="7">
    <w:abstractNumId w:val="5"/>
  </w:num>
  <w:num w:numId="8">
    <w:abstractNumId w:val="10"/>
  </w:num>
  <w:num w:numId="9">
    <w:abstractNumId w:val="3"/>
  </w:num>
  <w:num w:numId="10">
    <w:abstractNumId w:val="13"/>
  </w:num>
  <w:num w:numId="11">
    <w:abstractNumId w:val="7"/>
  </w:num>
  <w:num w:numId="12">
    <w:abstractNumId w:val="8"/>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F8B"/>
    <w:rsid w:val="00012258"/>
    <w:rsid w:val="00021FBE"/>
    <w:rsid w:val="00034930"/>
    <w:rsid w:val="000429E2"/>
    <w:rsid w:val="00043F60"/>
    <w:rsid w:val="00050394"/>
    <w:rsid w:val="0005258D"/>
    <w:rsid w:val="00070614"/>
    <w:rsid w:val="000825A7"/>
    <w:rsid w:val="00083995"/>
    <w:rsid w:val="00084C85"/>
    <w:rsid w:val="00090893"/>
    <w:rsid w:val="00095DBB"/>
    <w:rsid w:val="000A10ED"/>
    <w:rsid w:val="000B23C6"/>
    <w:rsid w:val="000C335B"/>
    <w:rsid w:val="000C500B"/>
    <w:rsid w:val="000D27C8"/>
    <w:rsid w:val="000E32B4"/>
    <w:rsid w:val="000E4D35"/>
    <w:rsid w:val="000F6035"/>
    <w:rsid w:val="00100356"/>
    <w:rsid w:val="001048B5"/>
    <w:rsid w:val="00117D41"/>
    <w:rsid w:val="0014066B"/>
    <w:rsid w:val="0014380E"/>
    <w:rsid w:val="001539E6"/>
    <w:rsid w:val="00156957"/>
    <w:rsid w:val="00180A0A"/>
    <w:rsid w:val="00180FEE"/>
    <w:rsid w:val="00182336"/>
    <w:rsid w:val="00193A2B"/>
    <w:rsid w:val="001D08E2"/>
    <w:rsid w:val="001D496D"/>
    <w:rsid w:val="001F461D"/>
    <w:rsid w:val="001F6F78"/>
    <w:rsid w:val="002000BD"/>
    <w:rsid w:val="002005EB"/>
    <w:rsid w:val="00201B69"/>
    <w:rsid w:val="00216CB8"/>
    <w:rsid w:val="00217584"/>
    <w:rsid w:val="00222B2E"/>
    <w:rsid w:val="002521A0"/>
    <w:rsid w:val="00263828"/>
    <w:rsid w:val="0026617E"/>
    <w:rsid w:val="0026651D"/>
    <w:rsid w:val="002A08C9"/>
    <w:rsid w:val="002B007B"/>
    <w:rsid w:val="002B3E46"/>
    <w:rsid w:val="002C0AB0"/>
    <w:rsid w:val="002D3B5A"/>
    <w:rsid w:val="002D45AD"/>
    <w:rsid w:val="002D59C1"/>
    <w:rsid w:val="003046E7"/>
    <w:rsid w:val="003053CE"/>
    <w:rsid w:val="0031198B"/>
    <w:rsid w:val="00321EBB"/>
    <w:rsid w:val="00323C41"/>
    <w:rsid w:val="00323D07"/>
    <w:rsid w:val="00324014"/>
    <w:rsid w:val="00330C62"/>
    <w:rsid w:val="00332C0F"/>
    <w:rsid w:val="00335518"/>
    <w:rsid w:val="003447AD"/>
    <w:rsid w:val="0034742F"/>
    <w:rsid w:val="00347BEE"/>
    <w:rsid w:val="00355BDF"/>
    <w:rsid w:val="003706DC"/>
    <w:rsid w:val="00372D0A"/>
    <w:rsid w:val="00390C17"/>
    <w:rsid w:val="003C32C3"/>
    <w:rsid w:val="003C4C8C"/>
    <w:rsid w:val="003E5305"/>
    <w:rsid w:val="003E61A0"/>
    <w:rsid w:val="003F1E38"/>
    <w:rsid w:val="003F559E"/>
    <w:rsid w:val="00405C0B"/>
    <w:rsid w:val="00410CE4"/>
    <w:rsid w:val="004204AD"/>
    <w:rsid w:val="004213AF"/>
    <w:rsid w:val="00427348"/>
    <w:rsid w:val="00430F13"/>
    <w:rsid w:val="00432C85"/>
    <w:rsid w:val="00434A70"/>
    <w:rsid w:val="00442170"/>
    <w:rsid w:val="00446D9E"/>
    <w:rsid w:val="00450F7D"/>
    <w:rsid w:val="00451C91"/>
    <w:rsid w:val="004564F3"/>
    <w:rsid w:val="0045726C"/>
    <w:rsid w:val="0045768B"/>
    <w:rsid w:val="00461AF8"/>
    <w:rsid w:val="004635F9"/>
    <w:rsid w:val="00465977"/>
    <w:rsid w:val="00466BC8"/>
    <w:rsid w:val="00480F0A"/>
    <w:rsid w:val="00481787"/>
    <w:rsid w:val="00481B63"/>
    <w:rsid w:val="00495B53"/>
    <w:rsid w:val="00496E72"/>
    <w:rsid w:val="004A308E"/>
    <w:rsid w:val="004B37B9"/>
    <w:rsid w:val="004B4623"/>
    <w:rsid w:val="004D25A2"/>
    <w:rsid w:val="004D51D7"/>
    <w:rsid w:val="004D65FB"/>
    <w:rsid w:val="004E5678"/>
    <w:rsid w:val="004F10E1"/>
    <w:rsid w:val="004F63DA"/>
    <w:rsid w:val="00512BC0"/>
    <w:rsid w:val="0051642A"/>
    <w:rsid w:val="00525D55"/>
    <w:rsid w:val="00550AF4"/>
    <w:rsid w:val="005532F1"/>
    <w:rsid w:val="0056101D"/>
    <w:rsid w:val="00561A3B"/>
    <w:rsid w:val="00567740"/>
    <w:rsid w:val="00596D77"/>
    <w:rsid w:val="005B2AEA"/>
    <w:rsid w:val="005B60BD"/>
    <w:rsid w:val="005B6177"/>
    <w:rsid w:val="005B6182"/>
    <w:rsid w:val="005B6AAE"/>
    <w:rsid w:val="005D3291"/>
    <w:rsid w:val="005E1320"/>
    <w:rsid w:val="005E226A"/>
    <w:rsid w:val="005E2D00"/>
    <w:rsid w:val="005F6575"/>
    <w:rsid w:val="005F7301"/>
    <w:rsid w:val="00613B96"/>
    <w:rsid w:val="00623072"/>
    <w:rsid w:val="006243DB"/>
    <w:rsid w:val="00625547"/>
    <w:rsid w:val="00632929"/>
    <w:rsid w:val="00652208"/>
    <w:rsid w:val="006542B7"/>
    <w:rsid w:val="0065740C"/>
    <w:rsid w:val="00657B42"/>
    <w:rsid w:val="00680846"/>
    <w:rsid w:val="006901B8"/>
    <w:rsid w:val="006A0DFA"/>
    <w:rsid w:val="006A4823"/>
    <w:rsid w:val="006B6949"/>
    <w:rsid w:val="006B7C37"/>
    <w:rsid w:val="006E3D8C"/>
    <w:rsid w:val="006F7566"/>
    <w:rsid w:val="007031C8"/>
    <w:rsid w:val="00703A5D"/>
    <w:rsid w:val="00712CD5"/>
    <w:rsid w:val="0071348A"/>
    <w:rsid w:val="00713B29"/>
    <w:rsid w:val="00715BFE"/>
    <w:rsid w:val="007235E4"/>
    <w:rsid w:val="00726AEA"/>
    <w:rsid w:val="007311B1"/>
    <w:rsid w:val="00752E02"/>
    <w:rsid w:val="00753D06"/>
    <w:rsid w:val="007559AA"/>
    <w:rsid w:val="0077499A"/>
    <w:rsid w:val="00792D54"/>
    <w:rsid w:val="007B70A2"/>
    <w:rsid w:val="007C16BA"/>
    <w:rsid w:val="007C30AE"/>
    <w:rsid w:val="007C3379"/>
    <w:rsid w:val="007C52EB"/>
    <w:rsid w:val="007C612F"/>
    <w:rsid w:val="007E0A7E"/>
    <w:rsid w:val="007E2FDA"/>
    <w:rsid w:val="008023CB"/>
    <w:rsid w:val="00806E51"/>
    <w:rsid w:val="00812219"/>
    <w:rsid w:val="00816E64"/>
    <w:rsid w:val="00820230"/>
    <w:rsid w:val="00821063"/>
    <w:rsid w:val="008216C5"/>
    <w:rsid w:val="00825436"/>
    <w:rsid w:val="008301AA"/>
    <w:rsid w:val="00830568"/>
    <w:rsid w:val="00832DE7"/>
    <w:rsid w:val="00834327"/>
    <w:rsid w:val="008376BA"/>
    <w:rsid w:val="00873AAD"/>
    <w:rsid w:val="00874B05"/>
    <w:rsid w:val="00875A18"/>
    <w:rsid w:val="00876AC0"/>
    <w:rsid w:val="0089283A"/>
    <w:rsid w:val="008942F2"/>
    <w:rsid w:val="00894DEA"/>
    <w:rsid w:val="00894F8B"/>
    <w:rsid w:val="008A1569"/>
    <w:rsid w:val="008A467E"/>
    <w:rsid w:val="008B3A87"/>
    <w:rsid w:val="008D04C1"/>
    <w:rsid w:val="008D7F0E"/>
    <w:rsid w:val="008E5942"/>
    <w:rsid w:val="008F4D4D"/>
    <w:rsid w:val="008F4E54"/>
    <w:rsid w:val="0090041F"/>
    <w:rsid w:val="00903284"/>
    <w:rsid w:val="009113EB"/>
    <w:rsid w:val="00921B60"/>
    <w:rsid w:val="00930AFA"/>
    <w:rsid w:val="0093319C"/>
    <w:rsid w:val="00933745"/>
    <w:rsid w:val="00943C1D"/>
    <w:rsid w:val="00952486"/>
    <w:rsid w:val="009535B8"/>
    <w:rsid w:val="00957E09"/>
    <w:rsid w:val="00963F95"/>
    <w:rsid w:val="00964DDE"/>
    <w:rsid w:val="0098144B"/>
    <w:rsid w:val="009848EF"/>
    <w:rsid w:val="00984B59"/>
    <w:rsid w:val="00985A0A"/>
    <w:rsid w:val="009906C3"/>
    <w:rsid w:val="00993D4D"/>
    <w:rsid w:val="009A26C6"/>
    <w:rsid w:val="009A738A"/>
    <w:rsid w:val="009B5A9F"/>
    <w:rsid w:val="009B66C5"/>
    <w:rsid w:val="009B6B51"/>
    <w:rsid w:val="009D4435"/>
    <w:rsid w:val="009D5DB8"/>
    <w:rsid w:val="009D7463"/>
    <w:rsid w:val="009E1DBE"/>
    <w:rsid w:val="009E37EC"/>
    <w:rsid w:val="009E5857"/>
    <w:rsid w:val="009F3FAF"/>
    <w:rsid w:val="009F48F6"/>
    <w:rsid w:val="009F5047"/>
    <w:rsid w:val="009F6FDC"/>
    <w:rsid w:val="00A00BD0"/>
    <w:rsid w:val="00A04898"/>
    <w:rsid w:val="00A0495D"/>
    <w:rsid w:val="00A1189A"/>
    <w:rsid w:val="00A205AF"/>
    <w:rsid w:val="00A25CAA"/>
    <w:rsid w:val="00A301F1"/>
    <w:rsid w:val="00A30E1B"/>
    <w:rsid w:val="00A414BA"/>
    <w:rsid w:val="00A436B1"/>
    <w:rsid w:val="00A46EF9"/>
    <w:rsid w:val="00A62334"/>
    <w:rsid w:val="00A62DF4"/>
    <w:rsid w:val="00A64655"/>
    <w:rsid w:val="00A8132D"/>
    <w:rsid w:val="00A817CF"/>
    <w:rsid w:val="00A87200"/>
    <w:rsid w:val="00AA32BA"/>
    <w:rsid w:val="00AA74A0"/>
    <w:rsid w:val="00AA78AD"/>
    <w:rsid w:val="00AA7EA0"/>
    <w:rsid w:val="00AB2F7C"/>
    <w:rsid w:val="00AB7210"/>
    <w:rsid w:val="00AC52BD"/>
    <w:rsid w:val="00AD09F0"/>
    <w:rsid w:val="00AE2177"/>
    <w:rsid w:val="00AE2536"/>
    <w:rsid w:val="00AE6B61"/>
    <w:rsid w:val="00AF45AD"/>
    <w:rsid w:val="00AF77E8"/>
    <w:rsid w:val="00B00928"/>
    <w:rsid w:val="00B13074"/>
    <w:rsid w:val="00B16B13"/>
    <w:rsid w:val="00B21806"/>
    <w:rsid w:val="00B30C26"/>
    <w:rsid w:val="00B351D4"/>
    <w:rsid w:val="00B40BEA"/>
    <w:rsid w:val="00B4326E"/>
    <w:rsid w:val="00B43814"/>
    <w:rsid w:val="00B51614"/>
    <w:rsid w:val="00B55628"/>
    <w:rsid w:val="00B55830"/>
    <w:rsid w:val="00B5629C"/>
    <w:rsid w:val="00B7043A"/>
    <w:rsid w:val="00B75F6F"/>
    <w:rsid w:val="00B900F5"/>
    <w:rsid w:val="00B91B19"/>
    <w:rsid w:val="00B94B79"/>
    <w:rsid w:val="00B95D93"/>
    <w:rsid w:val="00BA15C9"/>
    <w:rsid w:val="00BB0A23"/>
    <w:rsid w:val="00BB7950"/>
    <w:rsid w:val="00BD3C5D"/>
    <w:rsid w:val="00BD597C"/>
    <w:rsid w:val="00BE1EA7"/>
    <w:rsid w:val="00BE2C80"/>
    <w:rsid w:val="00BF229A"/>
    <w:rsid w:val="00C06443"/>
    <w:rsid w:val="00C262CA"/>
    <w:rsid w:val="00C35644"/>
    <w:rsid w:val="00C3572A"/>
    <w:rsid w:val="00C36943"/>
    <w:rsid w:val="00C41985"/>
    <w:rsid w:val="00C45579"/>
    <w:rsid w:val="00C64F95"/>
    <w:rsid w:val="00C9012F"/>
    <w:rsid w:val="00C91171"/>
    <w:rsid w:val="00C91D16"/>
    <w:rsid w:val="00CA3005"/>
    <w:rsid w:val="00CA3FE4"/>
    <w:rsid w:val="00CC1923"/>
    <w:rsid w:val="00CD107C"/>
    <w:rsid w:val="00CD58BA"/>
    <w:rsid w:val="00CD71FF"/>
    <w:rsid w:val="00CE3D6D"/>
    <w:rsid w:val="00CF3CDE"/>
    <w:rsid w:val="00CF531C"/>
    <w:rsid w:val="00D22062"/>
    <w:rsid w:val="00D2685F"/>
    <w:rsid w:val="00D35C8F"/>
    <w:rsid w:val="00D4600A"/>
    <w:rsid w:val="00D62349"/>
    <w:rsid w:val="00D6262E"/>
    <w:rsid w:val="00D64902"/>
    <w:rsid w:val="00D72056"/>
    <w:rsid w:val="00D850A7"/>
    <w:rsid w:val="00D90B47"/>
    <w:rsid w:val="00D97572"/>
    <w:rsid w:val="00DA6DFC"/>
    <w:rsid w:val="00DB26AF"/>
    <w:rsid w:val="00DB51A0"/>
    <w:rsid w:val="00DB7996"/>
    <w:rsid w:val="00DC338B"/>
    <w:rsid w:val="00DC409A"/>
    <w:rsid w:val="00DD21DB"/>
    <w:rsid w:val="00DE088C"/>
    <w:rsid w:val="00E01091"/>
    <w:rsid w:val="00E076A6"/>
    <w:rsid w:val="00E107DE"/>
    <w:rsid w:val="00E32310"/>
    <w:rsid w:val="00E36A75"/>
    <w:rsid w:val="00E36F05"/>
    <w:rsid w:val="00E427D3"/>
    <w:rsid w:val="00E55BE4"/>
    <w:rsid w:val="00E57FF2"/>
    <w:rsid w:val="00E775BF"/>
    <w:rsid w:val="00E8401E"/>
    <w:rsid w:val="00E84FDE"/>
    <w:rsid w:val="00E95492"/>
    <w:rsid w:val="00EA30D3"/>
    <w:rsid w:val="00EA4D06"/>
    <w:rsid w:val="00EB7D5E"/>
    <w:rsid w:val="00EC0E11"/>
    <w:rsid w:val="00EC2387"/>
    <w:rsid w:val="00ED336C"/>
    <w:rsid w:val="00EE182E"/>
    <w:rsid w:val="00EE7246"/>
    <w:rsid w:val="00F23766"/>
    <w:rsid w:val="00F3122C"/>
    <w:rsid w:val="00F324FA"/>
    <w:rsid w:val="00F32628"/>
    <w:rsid w:val="00F36526"/>
    <w:rsid w:val="00F409E5"/>
    <w:rsid w:val="00F463D0"/>
    <w:rsid w:val="00F52403"/>
    <w:rsid w:val="00F52695"/>
    <w:rsid w:val="00F67A6D"/>
    <w:rsid w:val="00F7600C"/>
    <w:rsid w:val="00F85727"/>
    <w:rsid w:val="00FA3BF3"/>
    <w:rsid w:val="00FD3E55"/>
    <w:rsid w:val="00FD48DE"/>
    <w:rsid w:val="00FD4EEC"/>
    <w:rsid w:val="00FD6417"/>
    <w:rsid w:val="00FD788F"/>
    <w:rsid w:val="00FE2C1D"/>
    <w:rsid w:val="00FE7BED"/>
    <w:rsid w:val="00FF2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C92A87D6-2F24-4336-A4F5-82B9F764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034930"/>
    <w:rPr>
      <w:sz w:val="18"/>
      <w:szCs w:val="18"/>
    </w:rPr>
  </w:style>
  <w:style w:type="paragraph" w:styleId="a4">
    <w:name w:val="annotation text"/>
    <w:basedOn w:val="a"/>
    <w:semiHidden/>
    <w:rsid w:val="00034930"/>
    <w:pPr>
      <w:jc w:val="left"/>
    </w:pPr>
    <w:rPr>
      <w:rFonts w:ascii="Times New Roman" w:hAnsi="Times New Roman"/>
      <w:kern w:val="20"/>
      <w:sz w:val="24"/>
      <w:szCs w:val="24"/>
    </w:rPr>
  </w:style>
  <w:style w:type="paragraph" w:styleId="a5">
    <w:name w:val="Balloon Text"/>
    <w:basedOn w:val="a"/>
    <w:semiHidden/>
    <w:rsid w:val="00034930"/>
    <w:rPr>
      <w:rFonts w:ascii="Arial" w:eastAsia="ＭＳ ゴシック" w:hAnsi="Arial"/>
      <w:sz w:val="18"/>
      <w:szCs w:val="18"/>
    </w:rPr>
  </w:style>
  <w:style w:type="paragraph" w:styleId="a6">
    <w:name w:val="header"/>
    <w:basedOn w:val="a"/>
    <w:rsid w:val="003706DC"/>
    <w:pPr>
      <w:tabs>
        <w:tab w:val="center" w:pos="4252"/>
        <w:tab w:val="right" w:pos="8504"/>
      </w:tabs>
      <w:snapToGrid w:val="0"/>
    </w:pPr>
  </w:style>
  <w:style w:type="paragraph" w:styleId="a7">
    <w:name w:val="footer"/>
    <w:basedOn w:val="a"/>
    <w:rsid w:val="003706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277</Words>
  <Characters>1580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特記仕様書（案）</vt:lpstr>
      <vt:lpstr>特記仕様書（案）</vt:lpstr>
    </vt:vector>
  </TitlesOfParts>
  <Manager>業務課</Manager>
  <Company>生活科学検査センター</Company>
  <LinksUpToDate>false</LinksUpToDate>
  <CharactersWithSpaces>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特記仕様書（案）</dc:title>
  <dc:creator>生活科学検査センター</dc:creator>
  <cp:lastModifiedBy>長嶋 俊博</cp:lastModifiedBy>
  <cp:revision>15</cp:revision>
  <cp:lastPrinted>2017-02-10T09:50:00Z</cp:lastPrinted>
  <dcterms:created xsi:type="dcterms:W3CDTF">2014-11-03T22:59:00Z</dcterms:created>
  <dcterms:modified xsi:type="dcterms:W3CDTF">2017-02-14T10:53:00Z</dcterms:modified>
</cp:coreProperties>
</file>