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sz w:val="24"/>
          <w:highlight w:val="none"/>
        </w:rPr>
        <w:t>総病管第</w:t>
      </w:r>
      <w:r>
        <w:rPr>
          <w:rFonts w:hint="eastAsia"/>
          <w:sz w:val="24"/>
          <w:highlight w:val="none"/>
        </w:rPr>
        <w:t>15</w:t>
      </w:r>
      <w:r>
        <w:rPr>
          <w:rFonts w:hint="eastAsia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令和４年度　</w:t>
      </w:r>
      <w:r>
        <w:rPr>
          <w:rFonts w:hint="eastAsia"/>
          <w:spacing w:val="0"/>
          <w:kern w:val="0"/>
          <w:sz w:val="24"/>
        </w:rPr>
        <w:t>静岡県立総合病院</w:t>
      </w:r>
    </w:p>
    <w:p>
      <w:pPr>
        <w:pStyle w:val="0"/>
        <w:spacing w:line="240" w:lineRule="auto"/>
        <w:ind w:left="2195" w:leftChars="956" w:firstLine="214" w:firstLineChars="8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劣化改修工事設計業務委託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静岡市葵区北安東地内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jc w:val="left"/>
        <w:tblInd w:w="6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令和４年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発注者　</w:t>
      </w: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　中　一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u w:val="double" w:color="auto"/>
                              </w:rPr>
                              <w:t>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6.4pt;mso-position-vertical-relative:text;mso-position-horizontal-relative:text;v-text-anchor:top;position:absolute;height:87pt;mso-wrap-distance-top:0pt;width:264.75pt;mso-wrap-distance-left:9pt;margin-left:195pt;z-index:2;" o:spid="_x0000_s1026" o:allowincell="t" o:allowoverlap="t" filled="t" fillcolor="#d8d8d8" stroked="t" strokecolor="#000000" strokeweight="0.75pt" o:spt="62" type="#_x0000_t62" adj="16489,2603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u w:val="double" w:color="auto"/>
                        </w:rPr>
                        <w:t>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176</Characters>
  <Application>JUST Note</Application>
  <Lines>56</Lines>
  <Paragraphs>28</Paragraphs>
  <CharactersWithSpaces>267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2022-07-08T00:54:40Z</cp:lastPrinted>
  <dcterms:created xsi:type="dcterms:W3CDTF">2019-07-23T09:46:00Z</dcterms:created>
  <dcterms:modified xsi:type="dcterms:W3CDTF">2022-07-07T04:42:30Z</dcterms:modified>
  <cp:revision>5</cp:revision>
</cp:coreProperties>
</file>