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bookmarkStart w:id="0" w:name="_GoBack"/>
      <w:bookmarkEnd w:id="0"/>
      <w:r>
        <w:rPr>
          <w:rFonts w:hint="eastAsia"/>
          <w:sz w:val="20"/>
        </w:rPr>
        <w:t>様式第４号</w:t>
      </w:r>
    </w:p>
    <w:tbl>
      <w:tblPr>
        <w:tblStyle w:val="1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/>
        <w:tc>
          <w:tcPr>
            <w:tcW w:w="9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240" w:lineRule="auto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 w:eastAsia="PMingLiU"/>
                <w:sz w:val="36"/>
              </w:rPr>
            </w:pPr>
            <w:r>
              <w:rPr>
                <w:rFonts w:hint="eastAsia"/>
                <w:sz w:val="36"/>
              </w:rPr>
              <w:t>入札価格（工事費）内訳書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令和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年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月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日</w:t>
            </w:r>
          </w:p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360" w:lineRule="auto"/>
              <w:ind w:firstLine="994" w:firstLineChars="497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住所（所在地）</w:t>
            </w:r>
          </w:p>
          <w:p>
            <w:pPr>
              <w:pStyle w:val="0"/>
              <w:spacing w:line="360" w:lineRule="auto"/>
              <w:ind w:firstLine="2800" w:firstLineChars="14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</w:t>
            </w:r>
            <w:r>
              <w:rPr>
                <w:rFonts w:hint="eastAsia"/>
                <w:color w:val="000000"/>
                <w:kern w:val="0"/>
                <w:sz w:val="20"/>
              </w:rPr>
              <w:t>商号または名称</w:t>
            </w:r>
          </w:p>
          <w:p>
            <w:pPr>
              <w:pStyle w:val="0"/>
              <w:spacing w:line="360" w:lineRule="auto"/>
              <w:ind w:firstLine="400" w:firstLineChars="2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>
            <w:pPr>
              <w:pStyle w:val="0"/>
              <w:spacing w:line="276" w:lineRule="auto"/>
              <w:ind w:firstLine="400" w:firstLineChars="200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ind w:firstLine="994" w:firstLineChars="497"/>
              <w:rPr>
                <w:rFonts w:hint="eastAsia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１　入札番号　　総病管第</w:t>
            </w:r>
            <w:r>
              <w:rPr>
                <w:rFonts w:hint="eastAsia"/>
                <w:sz w:val="20"/>
              </w:rPr>
              <w:t>57</w:t>
            </w:r>
            <w:r>
              <w:rPr>
                <w:rFonts w:hint="eastAsia"/>
                <w:sz w:val="20"/>
              </w:rPr>
              <w:t>号</w:t>
            </w:r>
          </w:p>
          <w:p>
            <w:pPr>
              <w:pStyle w:val="0"/>
              <w:spacing w:line="240" w:lineRule="auto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２　工事名　　　令和４年度静岡県立総合病院電話交換機設備更新工事</w:t>
            </w:r>
          </w:p>
          <w:p>
            <w:pPr>
              <w:pStyle w:val="0"/>
              <w:spacing w:line="240" w:lineRule="auto"/>
              <w:jc w:val="left"/>
              <w:rPr>
                <w:rFonts w:hint="default" w:eastAsia="SimSun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静岡市葵区北安東地内</w:t>
            </w:r>
          </w:p>
          <w:p>
            <w:pPr>
              <w:pStyle w:val="0"/>
              <w:spacing w:line="240" w:lineRule="auto"/>
              <w:ind w:firstLine="405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/>
                <w:sz w:val="20"/>
              </w:rPr>
              <w:t>４　入札価格（工事費）内訳</w:t>
            </w:r>
          </w:p>
          <w:p>
            <w:pPr>
              <w:pStyle w:val="21"/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直接工事費　　　</w:t>
            </w:r>
          </w:p>
          <w:p>
            <w:pPr>
              <w:pStyle w:val="21"/>
              <w:spacing w:line="360" w:lineRule="auto"/>
              <w:ind w:left="1005" w:leftChars="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ＬＥＧＥＮＤ－Ｖ（富士通）本体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局線中継台　　　　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保守コンソールパソコン（ソフト含）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工事材料費　　　　　　　　　　　　　　　　　　　　　　　円</w:t>
            </w:r>
          </w:p>
          <w:p>
            <w:pPr>
              <w:pStyle w:val="0"/>
              <w:spacing w:line="360" w:lineRule="auto"/>
              <w:ind w:left="0" w:leftChars="0" w:right="0" w:rightChars="0"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本体機器工事費（本体据付、配線等）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データ作成、投入費　　　　　　　　　　　　　　　　　　　円</w:t>
            </w:r>
          </w:p>
          <w:p>
            <w:pPr>
              <w:pStyle w:val="0"/>
              <w:spacing w:line="360" w:lineRule="auto"/>
              <w:ind w:firstLine="1000" w:firstLineChars="500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機器試験調整費　　　　　　　　　　　　　　　　　　　　　円　　　　　　　　　　　　　　　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>(2)</w:t>
            </w:r>
            <w:r>
              <w:rPr>
                <w:rFonts w:hint="default" w:asciiTheme="minorEastAsia" w:hAnsiTheme="minorEastAsia" w:eastAsiaTheme="minorEastAsia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諸経費　　　　　　　　　　　　　　　　　　　　　　　　　円</w:t>
            </w:r>
          </w:p>
          <w:p>
            <w:pPr>
              <w:pStyle w:val="0"/>
              <w:tabs>
                <w:tab w:val="left" w:leader="none" w:pos="7755"/>
              </w:tabs>
              <w:spacing w:line="360" w:lineRule="auto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(3)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工事価格　計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195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 w:firstLine="195"/>
              <w:jc w:val="left"/>
              <w:rPr>
                <w:rFonts w:hint="eastAsia" w:eastAsia="PMingLiU"/>
                <w:sz w:val="20"/>
              </w:rPr>
            </w:pPr>
          </w:p>
        </w:tc>
      </w:tr>
    </w:tbl>
    <w:p>
      <w:pPr>
        <w:pStyle w:val="0"/>
        <w:rPr>
          <w:rFonts w:hint="eastAsia" w:eastAsia="PMingLiU"/>
        </w:rPr>
      </w:pPr>
    </w:p>
    <w:sectPr>
      <w:footerReference r:id="rId6" w:type="default"/>
      <w:endnotePr>
        <w:numStart w:val="0"/>
      </w:endnotePr>
      <w:pgSz w:w="11906" w:h="16838"/>
      <w:pgMar w:top="1134" w:right="1395" w:bottom="493" w:left="1463" w:header="624" w:footer="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0100001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330211734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17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AF80312"/>
    <w:lvl w:ilvl="0" w:tplc="42DC76FE">
      <w:start w:val="1"/>
      <w:numFmt w:val="decimal"/>
      <w:lvlText w:val="(%1)"/>
      <w:lvlJc w:val="left"/>
      <w:pPr>
        <w:ind w:left="1005" w:hanging="405"/>
      </w:pPr>
      <w:rPr>
        <w:rFonts w:hint="default" w:eastAsiaTheme="minorEastAsia"/>
      </w:rPr>
    </w:lvl>
    <w:lvl w:ilvl="1" w:tplc="04090017">
      <w:start w:val="1"/>
      <w:numFmt w:val="aiueoFullWidth"/>
      <w:lvlText w:val="(%2)"/>
      <w:lvlJc w:val="left"/>
      <w:pPr>
        <w:ind w:left="1440" w:hanging="420"/>
      </w:pPr>
    </w:lvl>
    <w:lvl w:ilvl="2" w:tplc="04090011">
      <w:start w:val="1"/>
      <w:numFmt w:val="decimalEnclosedCircle"/>
      <w:lvlText w:val="%3"/>
      <w:lvlJc w:val="lef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7">
      <w:start w:val="1"/>
      <w:numFmt w:val="aiueoFullWidth"/>
      <w:lvlText w:val="(%5)"/>
      <w:lvlJc w:val="left"/>
      <w:pPr>
        <w:ind w:left="2700" w:hanging="420"/>
      </w:pPr>
    </w:lvl>
    <w:lvl w:ilvl="5" w:tplc="04090011">
      <w:start w:val="1"/>
      <w:numFmt w:val="decimalEnclosedCircle"/>
      <w:lvlText w:val="%6"/>
      <w:lvlJc w:val="lef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7">
      <w:start w:val="1"/>
      <w:numFmt w:val="aiueoFullWidth"/>
      <w:lvlText w:val="(%8)"/>
      <w:lvlJc w:val="left"/>
      <w:pPr>
        <w:ind w:left="3960" w:hanging="420"/>
      </w:pPr>
    </w:lvl>
    <w:lvl w:ilvl="8" w:tplc="04090011">
      <w:start w:val="1"/>
      <w:numFmt w:val="decimalEnclosedCircle"/>
      <w:lvlText w:val="%9"/>
      <w:lvlJc w:val="lef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278</TotalTime>
  <Pages>1</Pages>
  <Words>3</Words>
  <Characters>220</Characters>
  <Application>JUST Note</Application>
  <Lines>29</Lines>
  <Paragraphs>22</Paragraphs>
  <CharactersWithSpaces>572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2019-08-21T10:29:00Z</cp:lastPrinted>
  <dcterms:created xsi:type="dcterms:W3CDTF">2014-04-01T10:51:00Z</dcterms:created>
  <dcterms:modified xsi:type="dcterms:W3CDTF">2023-02-02T02:16:18Z</dcterms:modified>
  <cp:revision>32</cp:revision>
</cp:coreProperties>
</file>